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167" w:rsidRPr="00C25F34" w:rsidRDefault="004B3FBA" w:rsidP="00976167">
      <w:pPr>
        <w:pStyle w:val="Header"/>
        <w:tabs>
          <w:tab w:val="right" w:pos="8280"/>
          <w:tab w:val="right" w:pos="9781"/>
        </w:tabs>
        <w:snapToGrid w:val="0"/>
        <w:ind w:left="-2" w:right="-57"/>
        <w:rPr>
          <w:rFonts w:cs="Arial"/>
          <w:bCs/>
          <w:sz w:val="22"/>
        </w:rPr>
      </w:pPr>
      <w:r>
        <w:rPr>
          <w:rFonts w:cs="Arial"/>
          <w:bCs/>
          <w:sz w:val="22"/>
        </w:rPr>
        <w:t>3GPP TSG RAN WG1 Meeting AH 1801</w:t>
      </w:r>
      <w:r w:rsidR="00976167" w:rsidRPr="00C25F34">
        <w:rPr>
          <w:rFonts w:cs="Arial"/>
          <w:bCs/>
          <w:sz w:val="22"/>
        </w:rPr>
        <w:tab/>
      </w:r>
      <w:r w:rsidR="00976167" w:rsidRPr="00C25F34">
        <w:rPr>
          <w:rFonts w:cs="Arial"/>
          <w:bCs/>
          <w:sz w:val="22"/>
        </w:rPr>
        <w:tab/>
      </w:r>
      <w:r w:rsidR="00781797" w:rsidRPr="00781797">
        <w:rPr>
          <w:rFonts w:cs="Arial"/>
          <w:bCs/>
          <w:sz w:val="22"/>
        </w:rPr>
        <w:t>R1-1</w:t>
      </w:r>
      <w:r w:rsidR="00F01736">
        <w:rPr>
          <w:rFonts w:cs="Arial"/>
          <w:bCs/>
          <w:sz w:val="22"/>
        </w:rPr>
        <w:t>8</w:t>
      </w:r>
      <w:r w:rsidR="003858EA">
        <w:rPr>
          <w:rFonts w:cs="Arial"/>
          <w:bCs/>
          <w:sz w:val="22"/>
        </w:rPr>
        <w:t>00234</w:t>
      </w:r>
    </w:p>
    <w:p w:rsidR="004B3FBA" w:rsidRPr="00620000" w:rsidRDefault="004B3FBA" w:rsidP="004B3FBA">
      <w:pPr>
        <w:tabs>
          <w:tab w:val="center" w:pos="4536"/>
          <w:tab w:val="right" w:pos="9072"/>
        </w:tabs>
        <w:rPr>
          <w:rFonts w:ascii="Arial" w:eastAsia="MS Mincho" w:hAnsi="Arial" w:cs="Arial"/>
          <w:b/>
          <w:bCs/>
          <w:sz w:val="24"/>
          <w:szCs w:val="24"/>
          <w:lang w:eastAsia="ja-JP"/>
        </w:rPr>
      </w:pPr>
      <w:r w:rsidRPr="00620000">
        <w:rPr>
          <w:rFonts w:ascii="Arial" w:eastAsia="MS Mincho" w:hAnsi="Arial" w:cs="Arial"/>
          <w:b/>
          <w:bCs/>
          <w:sz w:val="24"/>
          <w:szCs w:val="24"/>
          <w:lang w:eastAsia="ja-JP"/>
        </w:rPr>
        <w:t>Vancouver, Canada, January 22</w:t>
      </w:r>
      <w:r w:rsidRPr="00620000">
        <w:rPr>
          <w:rFonts w:ascii="Arial" w:eastAsia="MS Mincho" w:hAnsi="Arial" w:cs="Arial"/>
          <w:b/>
          <w:bCs/>
          <w:sz w:val="24"/>
          <w:szCs w:val="24"/>
          <w:vertAlign w:val="superscript"/>
          <w:lang w:eastAsia="ja-JP"/>
        </w:rPr>
        <w:t>nd</w:t>
      </w:r>
      <w:r w:rsidRPr="00620000">
        <w:rPr>
          <w:rFonts w:ascii="Arial" w:eastAsia="MS Mincho" w:hAnsi="Arial" w:cs="Arial"/>
          <w:b/>
          <w:bCs/>
          <w:sz w:val="24"/>
          <w:szCs w:val="24"/>
          <w:lang w:eastAsia="ja-JP"/>
        </w:rPr>
        <w:t xml:space="preserve"> – 26</w:t>
      </w:r>
      <w:r w:rsidRPr="00620000">
        <w:rPr>
          <w:rFonts w:ascii="Arial" w:eastAsia="MS Mincho" w:hAnsi="Arial" w:cs="Arial"/>
          <w:b/>
          <w:bCs/>
          <w:sz w:val="24"/>
          <w:szCs w:val="24"/>
          <w:vertAlign w:val="superscript"/>
          <w:lang w:eastAsia="ja-JP"/>
        </w:rPr>
        <w:t>th</w:t>
      </w:r>
      <w:r w:rsidRPr="00620000">
        <w:rPr>
          <w:rFonts w:ascii="Arial" w:eastAsia="MS Mincho" w:hAnsi="Arial" w:cs="Arial"/>
          <w:b/>
          <w:bCs/>
          <w:sz w:val="24"/>
          <w:szCs w:val="24"/>
          <w:lang w:eastAsia="ja-JP"/>
        </w:rPr>
        <w:t>, 2018</w:t>
      </w:r>
    </w:p>
    <w:p w:rsidR="00976167" w:rsidRPr="00C25F34" w:rsidRDefault="009E7E11" w:rsidP="00976167">
      <w:pPr>
        <w:pStyle w:val="Header"/>
        <w:tabs>
          <w:tab w:val="right" w:pos="8280"/>
          <w:tab w:val="right" w:pos="9781"/>
        </w:tabs>
        <w:snapToGrid w:val="0"/>
        <w:ind w:left="-2" w:right="-57"/>
        <w:rPr>
          <w:rFonts w:cs="Arial"/>
          <w:bCs/>
          <w:sz w:val="22"/>
        </w:rPr>
      </w:pPr>
      <w:r w:rsidRPr="00C25F34">
        <w:rPr>
          <w:rFonts w:cs="Arial"/>
          <w:bCs/>
          <w:sz w:val="22"/>
        </w:rPr>
        <w:tab/>
      </w:r>
    </w:p>
    <w:p w:rsidR="00B9135E" w:rsidRPr="00C25F34" w:rsidRDefault="00B9135E" w:rsidP="00B9135E">
      <w:pPr>
        <w:pStyle w:val="Title"/>
        <w:tabs>
          <w:tab w:val="left" w:pos="709"/>
          <w:tab w:val="right" w:pos="9639"/>
        </w:tabs>
        <w:wordWrap w:val="0"/>
        <w:spacing w:after="0"/>
        <w:ind w:right="120"/>
        <w:jc w:val="right"/>
        <w:rPr>
          <w:rFonts w:cs="Arial"/>
          <w:lang w:val="en-GB"/>
        </w:rPr>
      </w:pPr>
      <w:r w:rsidRPr="00C25F34">
        <w:rPr>
          <w:rFonts w:cs="Arial"/>
          <w:lang w:val="en-GB"/>
        </w:rPr>
        <w:tab/>
      </w:r>
    </w:p>
    <w:p w:rsidR="00B9135E" w:rsidRPr="00C25F34" w:rsidRDefault="00B9135E" w:rsidP="00B9135E">
      <w:pPr>
        <w:tabs>
          <w:tab w:val="left" w:pos="1985"/>
        </w:tabs>
        <w:rPr>
          <w:rFonts w:ascii="Arial" w:hAnsi="Arial"/>
          <w:sz w:val="24"/>
        </w:rPr>
      </w:pPr>
      <w:r w:rsidRPr="00C25F34">
        <w:rPr>
          <w:rFonts w:ascii="Arial" w:hAnsi="Arial"/>
          <w:b/>
          <w:sz w:val="24"/>
        </w:rPr>
        <w:t>Agenda item:</w:t>
      </w:r>
      <w:r w:rsidRPr="00C25F34">
        <w:rPr>
          <w:rFonts w:ascii="Arial" w:hAnsi="Arial"/>
          <w:sz w:val="24"/>
        </w:rPr>
        <w:tab/>
      </w:r>
      <w:r w:rsidR="001657E1" w:rsidRPr="00C25F34">
        <w:rPr>
          <w:rFonts w:ascii="Arial" w:hAnsi="Arial"/>
          <w:sz w:val="24"/>
        </w:rPr>
        <w:t>7</w:t>
      </w:r>
      <w:r w:rsidR="004F29AE" w:rsidRPr="00C25F34">
        <w:rPr>
          <w:rFonts w:ascii="Arial" w:hAnsi="Arial"/>
          <w:sz w:val="24"/>
        </w:rPr>
        <w:t>.1.5.1</w:t>
      </w:r>
    </w:p>
    <w:p w:rsidR="00B9135E" w:rsidRPr="00C25F34" w:rsidRDefault="00B9135E" w:rsidP="00B9135E">
      <w:pPr>
        <w:tabs>
          <w:tab w:val="left" w:pos="1985"/>
          <w:tab w:val="left" w:pos="6543"/>
        </w:tabs>
        <w:rPr>
          <w:rFonts w:ascii="Arial" w:hAnsi="Arial"/>
          <w:sz w:val="24"/>
        </w:rPr>
      </w:pPr>
      <w:r w:rsidRPr="00C25F34">
        <w:rPr>
          <w:rFonts w:ascii="Arial" w:hAnsi="Arial"/>
          <w:b/>
          <w:sz w:val="24"/>
        </w:rPr>
        <w:t xml:space="preserve">Source: </w:t>
      </w:r>
      <w:r w:rsidRPr="00C25F34">
        <w:rPr>
          <w:rFonts w:ascii="Arial" w:hAnsi="Arial"/>
          <w:b/>
          <w:sz w:val="24"/>
        </w:rPr>
        <w:tab/>
      </w:r>
      <w:r w:rsidRPr="00C25F34">
        <w:rPr>
          <w:rFonts w:ascii="Arial" w:hAnsi="Arial"/>
          <w:sz w:val="24"/>
        </w:rPr>
        <w:t>CATT</w:t>
      </w:r>
      <w:r w:rsidRPr="00C25F34">
        <w:rPr>
          <w:rFonts w:ascii="Arial" w:hAnsi="Arial"/>
          <w:sz w:val="24"/>
        </w:rPr>
        <w:tab/>
      </w:r>
    </w:p>
    <w:p w:rsidR="00B9135E" w:rsidRPr="00C25F34" w:rsidRDefault="00B9135E" w:rsidP="00B9135E">
      <w:pPr>
        <w:ind w:left="1988" w:hanging="1988"/>
        <w:rPr>
          <w:rFonts w:ascii="Arial" w:hAnsi="Arial"/>
          <w:sz w:val="24"/>
          <w:szCs w:val="24"/>
          <w:lang w:val="en-GB"/>
        </w:rPr>
      </w:pPr>
      <w:r w:rsidRPr="00C25F34">
        <w:rPr>
          <w:rFonts w:ascii="Arial" w:hAnsi="Arial"/>
          <w:b/>
          <w:sz w:val="24"/>
        </w:rPr>
        <w:t>Title:</w:t>
      </w:r>
      <w:r w:rsidRPr="00C25F34">
        <w:rPr>
          <w:rFonts w:ascii="Arial" w:hAnsi="Arial"/>
          <w:sz w:val="24"/>
        </w:rPr>
        <w:t xml:space="preserve"> </w:t>
      </w:r>
      <w:r w:rsidRPr="00C25F34">
        <w:rPr>
          <w:rFonts w:ascii="Arial" w:hAnsi="Arial"/>
        </w:rPr>
        <w:tab/>
      </w:r>
      <w:r w:rsidR="00DE6074">
        <w:rPr>
          <w:rFonts w:ascii="Arial" w:hAnsi="Arial"/>
        </w:rPr>
        <w:t xml:space="preserve"> </w:t>
      </w:r>
      <w:r w:rsidR="00130877" w:rsidRPr="00C25F34">
        <w:rPr>
          <w:rFonts w:ascii="Arial" w:hAnsi="Arial"/>
          <w:sz w:val="24"/>
          <w:szCs w:val="24"/>
        </w:rPr>
        <w:t>Mobility Management based on SS block and CSI-RS measurements</w:t>
      </w:r>
    </w:p>
    <w:p w:rsidR="00B9135E" w:rsidRPr="00C25F34" w:rsidRDefault="00B9135E" w:rsidP="00B9135E">
      <w:pPr>
        <w:pStyle w:val="Title"/>
        <w:pBdr>
          <w:bottom w:val="single" w:sz="4" w:space="1" w:color="auto"/>
        </w:pBdr>
        <w:tabs>
          <w:tab w:val="left" w:pos="709"/>
        </w:tabs>
        <w:spacing w:after="0"/>
        <w:jc w:val="left"/>
        <w:rPr>
          <w:rFonts w:cs="Arial"/>
          <w:lang w:val="en-GB"/>
        </w:rPr>
      </w:pPr>
      <w:r w:rsidRPr="00C25F34">
        <w:t>Document for:</w:t>
      </w:r>
      <w:r w:rsidR="002B5901" w:rsidRPr="00C25F34">
        <w:t xml:space="preserve">     </w:t>
      </w:r>
      <w:r w:rsidRPr="00C25F34">
        <w:rPr>
          <w:b w:val="0"/>
        </w:rPr>
        <w:t>Discussion and Decision</w:t>
      </w:r>
    </w:p>
    <w:p w:rsidR="00B9135E" w:rsidRPr="00C25F34" w:rsidRDefault="00B9135E" w:rsidP="00B9135E">
      <w:pPr>
        <w:pStyle w:val="Title"/>
        <w:pBdr>
          <w:bottom w:val="single" w:sz="4" w:space="1" w:color="auto"/>
        </w:pBdr>
        <w:tabs>
          <w:tab w:val="left" w:pos="709"/>
        </w:tabs>
        <w:spacing w:after="0"/>
        <w:jc w:val="left"/>
        <w:rPr>
          <w:rFonts w:cs="Arial"/>
          <w:lang w:val="en-GB"/>
        </w:rPr>
      </w:pPr>
    </w:p>
    <w:p w:rsidR="00B9135E" w:rsidRPr="00C25F34" w:rsidRDefault="00B9135E" w:rsidP="00212E44">
      <w:pPr>
        <w:pStyle w:val="Heading1"/>
        <w:numPr>
          <w:ilvl w:val="0"/>
          <w:numId w:val="3"/>
        </w:numPr>
      </w:pPr>
      <w:r w:rsidRPr="00C25F34">
        <w:t>Introduction</w:t>
      </w:r>
    </w:p>
    <w:p w:rsidR="001A33B7" w:rsidRDefault="001A33B7" w:rsidP="001A33B7">
      <w:pPr>
        <w:pStyle w:val="BodyText"/>
        <w:ind w:left="-2"/>
        <w:rPr>
          <w:rFonts w:eastAsia="SimSun"/>
        </w:rPr>
      </w:pPr>
      <w:r w:rsidRPr="00C25F34">
        <w:rPr>
          <w:rFonts w:eastAsia="SimSun"/>
        </w:rPr>
        <w:t>The following agreements were made for L3 Mobility</w:t>
      </w:r>
      <w:r w:rsidR="00E865FB">
        <w:rPr>
          <w:rFonts w:eastAsia="SimSun"/>
        </w:rPr>
        <w:t xml:space="preserve"> and CSI-RS measurements in RAN1#91 [1]</w:t>
      </w:r>
      <w:r w:rsidRPr="00C25F34">
        <w:rPr>
          <w:rFonts w:eastAsia="SimSun"/>
        </w:rPr>
        <w:t>:</w:t>
      </w:r>
    </w:p>
    <w:tbl>
      <w:tblPr>
        <w:tblStyle w:val="TableGrid"/>
        <w:tblW w:w="0" w:type="auto"/>
        <w:tblInd w:w="-2" w:type="dxa"/>
        <w:tblLook w:val="04A0"/>
      </w:tblPr>
      <w:tblGrid>
        <w:gridCol w:w="9857"/>
      </w:tblGrid>
      <w:tr w:rsidR="00852CEE" w:rsidTr="00852CEE">
        <w:tc>
          <w:tcPr>
            <w:tcW w:w="9855" w:type="dxa"/>
          </w:tcPr>
          <w:p w:rsidR="00991B05" w:rsidRDefault="00991B05" w:rsidP="00991B05">
            <w:pPr>
              <w:rPr>
                <w:b/>
                <w:szCs w:val="20"/>
              </w:rPr>
            </w:pPr>
            <w:r>
              <w:rPr>
                <w:b/>
                <w:szCs w:val="20"/>
              </w:rPr>
              <w:t>RAN1#91</w:t>
            </w:r>
          </w:p>
          <w:p w:rsidR="00D63FDA" w:rsidRDefault="00D63FDA" w:rsidP="00D63FDA"/>
          <w:p w:rsidR="00D63FDA" w:rsidRPr="00746212" w:rsidRDefault="00D63FDA" w:rsidP="00D63FDA">
            <w:pPr>
              <w:rPr>
                <w:szCs w:val="20"/>
                <w:lang w:eastAsia="ko-KR"/>
              </w:rPr>
            </w:pPr>
            <w:r w:rsidRPr="00746212">
              <w:rPr>
                <w:szCs w:val="20"/>
                <w:highlight w:val="green"/>
              </w:rPr>
              <w:t>Agreements</w:t>
            </w:r>
            <w:r w:rsidRPr="00746212">
              <w:rPr>
                <w:szCs w:val="20"/>
              </w:rPr>
              <w:t>:</w:t>
            </w:r>
            <w:r>
              <w:rPr>
                <w:szCs w:val="20"/>
              </w:rPr>
              <w:t xml:space="preserve"> </w:t>
            </w:r>
            <w:r w:rsidRPr="00746212">
              <w:rPr>
                <w:szCs w:val="20"/>
                <w:lang w:eastAsia="ko-KR"/>
              </w:rPr>
              <w:t>When a set of slots for RSSI time-domain measurement resource can be explicitly configured per frequency carrier for a UE in RRC_CONNECTED mode:</w:t>
            </w:r>
          </w:p>
          <w:p w:rsidR="00D63FDA" w:rsidRPr="00746212" w:rsidRDefault="00D63FDA" w:rsidP="00212E44">
            <w:pPr>
              <w:pStyle w:val="ListParagraph"/>
              <w:numPr>
                <w:ilvl w:val="0"/>
                <w:numId w:val="5"/>
              </w:numPr>
              <w:adjustRightInd/>
              <w:ind w:hanging="357"/>
              <w:contextualSpacing w:val="0"/>
              <w:rPr>
                <w:lang w:eastAsia="ko-KR"/>
              </w:rPr>
            </w:pPr>
            <w:r w:rsidRPr="00746212">
              <w:rPr>
                <w:lang w:eastAsia="ko-KR"/>
              </w:rPr>
              <w:t xml:space="preserve">Slots in the RSSI measurement resource are configured by a </w:t>
            </w:r>
            <w:r w:rsidRPr="00796F56">
              <w:rPr>
                <w:lang w:eastAsia="ko-KR"/>
              </w:rPr>
              <w:t>bitmap</w:t>
            </w:r>
            <w:r w:rsidRPr="00746212">
              <w:rPr>
                <w:lang w:eastAsia="ko-KR"/>
              </w:rPr>
              <w:t xml:space="preserve"> with each bit corresponding to each slot of the slots within the SMTC window duration</w:t>
            </w:r>
          </w:p>
          <w:p w:rsidR="00D63FDA" w:rsidRPr="00746212" w:rsidRDefault="00D63FDA" w:rsidP="00212E44">
            <w:pPr>
              <w:pStyle w:val="ListParagraph"/>
              <w:numPr>
                <w:ilvl w:val="1"/>
                <w:numId w:val="5"/>
              </w:numPr>
              <w:adjustRightInd/>
              <w:ind w:hanging="357"/>
              <w:contextualSpacing w:val="0"/>
              <w:rPr>
                <w:lang w:eastAsia="ko-KR"/>
              </w:rPr>
            </w:pPr>
            <w:r w:rsidRPr="00746212">
              <w:rPr>
                <w:lang w:eastAsia="ko-KR"/>
              </w:rPr>
              <w:t>Here, the slots are determined based on the SSB numerology</w:t>
            </w:r>
          </w:p>
          <w:p w:rsidR="00D63FDA" w:rsidRPr="00E936D4" w:rsidRDefault="00D63FDA" w:rsidP="00212E44">
            <w:pPr>
              <w:pStyle w:val="ListParagraph"/>
              <w:numPr>
                <w:ilvl w:val="0"/>
                <w:numId w:val="5"/>
              </w:numPr>
              <w:adjustRightInd/>
              <w:ind w:hanging="357"/>
              <w:contextualSpacing w:val="0"/>
              <w:rPr>
                <w:lang w:eastAsia="ko-KR"/>
              </w:rPr>
            </w:pPr>
            <w:r w:rsidRPr="00E936D4">
              <w:rPr>
                <w:lang w:eastAsia="ko-KR"/>
              </w:rPr>
              <w:t xml:space="preserve">OFDM symbol level configuration for the configured slots: </w:t>
            </w:r>
          </w:p>
          <w:p w:rsidR="00D63FDA" w:rsidRPr="00E936D4" w:rsidRDefault="00D63FDA" w:rsidP="00212E44">
            <w:pPr>
              <w:pStyle w:val="ListParagraph"/>
              <w:numPr>
                <w:ilvl w:val="1"/>
                <w:numId w:val="5"/>
              </w:numPr>
              <w:adjustRightInd/>
              <w:ind w:hanging="357"/>
              <w:contextualSpacing w:val="0"/>
              <w:rPr>
                <w:lang w:eastAsia="ko-KR"/>
              </w:rPr>
            </w:pPr>
            <w:r w:rsidRPr="00E936D4">
              <w:rPr>
                <w:lang w:eastAsia="ko-KR"/>
              </w:rPr>
              <w:t>Configurable with a limited set of ending symbols; the set of symbols in a slot is from symbol 0 to the ending symbol</w:t>
            </w:r>
          </w:p>
          <w:p w:rsidR="00D63FDA" w:rsidRPr="00E936D4" w:rsidRDefault="00D63FDA" w:rsidP="00212E44">
            <w:pPr>
              <w:pStyle w:val="ListParagraph"/>
              <w:numPr>
                <w:ilvl w:val="2"/>
                <w:numId w:val="5"/>
              </w:numPr>
              <w:adjustRightInd/>
              <w:ind w:hanging="357"/>
              <w:contextualSpacing w:val="0"/>
              <w:rPr>
                <w:lang w:eastAsia="ko-KR"/>
              </w:rPr>
            </w:pPr>
            <w:r w:rsidRPr="00E936D4">
              <w:rPr>
                <w:lang w:eastAsia="ko-KR"/>
              </w:rPr>
              <w:t xml:space="preserve">No more than 4 values for the end symbol </w:t>
            </w:r>
          </w:p>
          <w:p w:rsidR="00D63FDA" w:rsidRDefault="00D63FDA" w:rsidP="00D63FDA">
            <w:pPr>
              <w:rPr>
                <w:lang w:eastAsia="ko-KR"/>
              </w:rPr>
            </w:pPr>
          </w:p>
          <w:p w:rsidR="00D63FDA" w:rsidRPr="00113D0E" w:rsidRDefault="00D63FDA" w:rsidP="00D63FDA">
            <w:pPr>
              <w:rPr>
                <w:sz w:val="18"/>
                <w:szCs w:val="18"/>
                <w:lang w:eastAsia="ko-KR"/>
              </w:rPr>
            </w:pPr>
            <w:r w:rsidRPr="00012E8C">
              <w:rPr>
                <w:sz w:val="18"/>
                <w:szCs w:val="18"/>
                <w:highlight w:val="green"/>
                <w:lang w:eastAsia="ko-KR"/>
              </w:rPr>
              <w:t>Agreements</w:t>
            </w:r>
            <w:r w:rsidRPr="00113D0E">
              <w:rPr>
                <w:sz w:val="18"/>
                <w:szCs w:val="18"/>
                <w:lang w:eastAsia="ko-KR"/>
              </w:rPr>
              <w:t>:</w:t>
            </w:r>
          </w:p>
          <w:p w:rsidR="00D63FDA" w:rsidRPr="00012E8C" w:rsidRDefault="00D63FDA" w:rsidP="00212E44">
            <w:pPr>
              <w:pStyle w:val="ListParagraph"/>
              <w:numPr>
                <w:ilvl w:val="0"/>
                <w:numId w:val="5"/>
              </w:numPr>
              <w:adjustRightInd/>
              <w:ind w:hanging="357"/>
              <w:contextualSpacing w:val="0"/>
              <w:rPr>
                <w:lang w:eastAsia="ko-KR"/>
              </w:rPr>
            </w:pPr>
            <w:r w:rsidRPr="00012E8C">
              <w:rPr>
                <w:lang w:eastAsia="ko-KR"/>
              </w:rPr>
              <w:t xml:space="preserve">For intra frequency measurements, SMTC window duration, timing offset and SMTC periodicity are </w:t>
            </w:r>
            <w:proofErr w:type="spellStart"/>
            <w:r w:rsidRPr="00012E8C">
              <w:rPr>
                <w:lang w:eastAsia="ko-KR"/>
              </w:rPr>
              <w:t>signalled</w:t>
            </w:r>
            <w:proofErr w:type="spellEnd"/>
            <w:r w:rsidRPr="00012E8C">
              <w:rPr>
                <w:lang w:eastAsia="ko-KR"/>
              </w:rPr>
              <w:t xml:space="preserve"> in either RMSI or OSI for IDLE mode, and RRC for CONNECTED mode</w:t>
            </w:r>
          </w:p>
          <w:p w:rsidR="00D63FDA" w:rsidRPr="00012E8C" w:rsidRDefault="00D63FDA" w:rsidP="00212E44">
            <w:pPr>
              <w:pStyle w:val="ListParagraph"/>
              <w:numPr>
                <w:ilvl w:val="1"/>
                <w:numId w:val="5"/>
              </w:numPr>
              <w:adjustRightInd/>
              <w:ind w:hanging="357"/>
              <w:contextualSpacing w:val="0"/>
              <w:rPr>
                <w:lang w:eastAsia="ko-KR"/>
              </w:rPr>
            </w:pPr>
            <w:r w:rsidRPr="00012E8C">
              <w:rPr>
                <w:lang w:eastAsia="ko-KR"/>
              </w:rPr>
              <w:t xml:space="preserve">For IDLE mode, RAN2 will decide the </w:t>
            </w:r>
            <w:proofErr w:type="spellStart"/>
            <w:r w:rsidRPr="00012E8C">
              <w:rPr>
                <w:lang w:eastAsia="ko-KR"/>
              </w:rPr>
              <w:t>signalling</w:t>
            </w:r>
            <w:proofErr w:type="spellEnd"/>
            <w:r w:rsidRPr="00012E8C">
              <w:rPr>
                <w:lang w:eastAsia="ko-KR"/>
              </w:rPr>
              <w:t xml:space="preserve"> container between RMSI and OSI</w:t>
            </w:r>
          </w:p>
          <w:p w:rsidR="00D63FDA" w:rsidRPr="00012E8C" w:rsidRDefault="00D63FDA" w:rsidP="00212E44">
            <w:pPr>
              <w:pStyle w:val="ListParagraph"/>
              <w:numPr>
                <w:ilvl w:val="0"/>
                <w:numId w:val="5"/>
              </w:numPr>
              <w:adjustRightInd/>
              <w:ind w:hanging="357"/>
              <w:contextualSpacing w:val="0"/>
              <w:rPr>
                <w:lang w:eastAsia="ko-KR"/>
              </w:rPr>
            </w:pPr>
            <w:r w:rsidRPr="00012E8C">
              <w:rPr>
                <w:lang w:eastAsia="ko-KR"/>
              </w:rPr>
              <w:t xml:space="preserve">For inter frequency measurements, SMTC window duration, timing offset and SMTC periodicity are </w:t>
            </w:r>
            <w:proofErr w:type="spellStart"/>
            <w:r w:rsidRPr="00012E8C">
              <w:rPr>
                <w:lang w:eastAsia="ko-KR"/>
              </w:rPr>
              <w:t>signalled</w:t>
            </w:r>
            <w:proofErr w:type="spellEnd"/>
            <w:r w:rsidRPr="00012E8C">
              <w:rPr>
                <w:lang w:eastAsia="ko-KR"/>
              </w:rPr>
              <w:t xml:space="preserve"> per frequency, in either RMSI or OSI by the serving cell for IDLE mode, and RRC for CONNECTED mode</w:t>
            </w:r>
          </w:p>
          <w:p w:rsidR="00D63FDA" w:rsidRPr="00012E8C" w:rsidRDefault="00D63FDA" w:rsidP="00212E44">
            <w:pPr>
              <w:pStyle w:val="ListParagraph"/>
              <w:numPr>
                <w:ilvl w:val="1"/>
                <w:numId w:val="5"/>
              </w:numPr>
              <w:adjustRightInd/>
              <w:ind w:hanging="357"/>
              <w:contextualSpacing w:val="0"/>
              <w:rPr>
                <w:lang w:eastAsia="ko-KR"/>
              </w:rPr>
            </w:pPr>
            <w:r w:rsidRPr="00012E8C">
              <w:rPr>
                <w:lang w:eastAsia="ko-KR"/>
              </w:rPr>
              <w:t xml:space="preserve">For IDLE mode, RAN2 will decide the </w:t>
            </w:r>
            <w:proofErr w:type="spellStart"/>
            <w:r w:rsidRPr="00012E8C">
              <w:rPr>
                <w:lang w:eastAsia="ko-KR"/>
              </w:rPr>
              <w:t>signalling</w:t>
            </w:r>
            <w:proofErr w:type="spellEnd"/>
            <w:r w:rsidRPr="00012E8C">
              <w:rPr>
                <w:lang w:eastAsia="ko-KR"/>
              </w:rPr>
              <w:t xml:space="preserve"> container between RMSI and OSI</w:t>
            </w:r>
          </w:p>
          <w:p w:rsidR="00D63FDA" w:rsidRPr="00012E8C" w:rsidRDefault="00D63FDA" w:rsidP="00212E44">
            <w:pPr>
              <w:pStyle w:val="ListParagraph"/>
              <w:numPr>
                <w:ilvl w:val="0"/>
                <w:numId w:val="5"/>
              </w:numPr>
              <w:adjustRightInd/>
              <w:ind w:hanging="357"/>
              <w:contextualSpacing w:val="0"/>
              <w:rPr>
                <w:lang w:eastAsia="ko-KR"/>
              </w:rPr>
            </w:pPr>
            <w:r w:rsidRPr="00012E8C">
              <w:rPr>
                <w:lang w:eastAsia="ko-KR"/>
              </w:rPr>
              <w:t>SMTC window duration:</w:t>
            </w:r>
          </w:p>
          <w:p w:rsidR="00D63FDA" w:rsidRPr="00012E8C" w:rsidRDefault="00D63FDA" w:rsidP="00212E44">
            <w:pPr>
              <w:pStyle w:val="ListParagraph"/>
              <w:numPr>
                <w:ilvl w:val="1"/>
                <w:numId w:val="5"/>
              </w:numPr>
              <w:adjustRightInd/>
              <w:ind w:hanging="357"/>
              <w:contextualSpacing w:val="0"/>
              <w:rPr>
                <w:lang w:eastAsia="ko-KR"/>
              </w:rPr>
            </w:pPr>
            <w:r w:rsidRPr="00012E8C">
              <w:rPr>
                <w:lang w:eastAsia="ko-KR"/>
              </w:rPr>
              <w:t xml:space="preserve">Both for inter-/intra- frequency measurements, the candidate values are {1,2,3,4,5} </w:t>
            </w:r>
            <w:proofErr w:type="spellStart"/>
            <w:r w:rsidRPr="00012E8C">
              <w:rPr>
                <w:lang w:eastAsia="ko-KR"/>
              </w:rPr>
              <w:t>msec</w:t>
            </w:r>
            <w:proofErr w:type="spellEnd"/>
          </w:p>
          <w:p w:rsidR="00D63FDA" w:rsidRPr="00012E8C" w:rsidRDefault="00D63FDA" w:rsidP="00212E44">
            <w:pPr>
              <w:pStyle w:val="ListParagraph"/>
              <w:numPr>
                <w:ilvl w:val="0"/>
                <w:numId w:val="5"/>
              </w:numPr>
              <w:adjustRightInd/>
              <w:ind w:hanging="357"/>
              <w:contextualSpacing w:val="0"/>
              <w:rPr>
                <w:lang w:eastAsia="ko-KR"/>
              </w:rPr>
            </w:pPr>
            <w:r w:rsidRPr="00012E8C">
              <w:rPr>
                <w:lang w:eastAsia="ko-KR"/>
              </w:rPr>
              <w:t>SMTC window timing offset:</w:t>
            </w:r>
          </w:p>
          <w:p w:rsidR="00D63FDA" w:rsidRPr="00012E8C" w:rsidRDefault="00D63FDA" w:rsidP="00212E44">
            <w:pPr>
              <w:pStyle w:val="ListParagraph"/>
              <w:numPr>
                <w:ilvl w:val="1"/>
                <w:numId w:val="5"/>
              </w:numPr>
              <w:adjustRightInd/>
              <w:ind w:hanging="357"/>
              <w:contextualSpacing w:val="0"/>
              <w:rPr>
                <w:lang w:eastAsia="ko-KR"/>
              </w:rPr>
            </w:pPr>
            <w:r w:rsidRPr="00012E8C">
              <w:rPr>
                <w:lang w:eastAsia="ko-KR"/>
              </w:rPr>
              <w:t>SMTC window timing reference for the timing offset is SFN#0 of the serving cell.</w:t>
            </w:r>
          </w:p>
          <w:p w:rsidR="00D63FDA" w:rsidRPr="00012E8C" w:rsidRDefault="00D63FDA" w:rsidP="00212E44">
            <w:pPr>
              <w:pStyle w:val="ListParagraph"/>
              <w:numPr>
                <w:ilvl w:val="2"/>
                <w:numId w:val="5"/>
              </w:numPr>
              <w:adjustRightInd/>
              <w:ind w:hanging="357"/>
              <w:contextualSpacing w:val="0"/>
              <w:rPr>
                <w:lang w:eastAsia="ko-KR"/>
              </w:rPr>
            </w:pPr>
            <w:r w:rsidRPr="00012E8C">
              <w:rPr>
                <w:lang w:eastAsia="ko-KR"/>
              </w:rPr>
              <w:t>Note: For IDLE mode, the serving cell here implies the cell UE is camped on.</w:t>
            </w:r>
          </w:p>
          <w:p w:rsidR="00D63FDA" w:rsidRPr="00012E8C" w:rsidRDefault="00D63FDA" w:rsidP="00212E44">
            <w:pPr>
              <w:pStyle w:val="ListParagraph"/>
              <w:numPr>
                <w:ilvl w:val="1"/>
                <w:numId w:val="5"/>
              </w:numPr>
              <w:adjustRightInd/>
              <w:ind w:hanging="357"/>
              <w:contextualSpacing w:val="0"/>
              <w:rPr>
                <w:rFonts w:eastAsia="MS Mincho"/>
              </w:rPr>
            </w:pPr>
            <w:r w:rsidRPr="00012E8C">
              <w:rPr>
                <w:rFonts w:eastAsia="MS Mincho"/>
              </w:rPr>
              <w:t>For intra-frequency measurements, the candidate values are {0, 1,</w:t>
            </w:r>
            <w:r>
              <w:rPr>
                <w:rFonts w:eastAsia="MS Mincho"/>
              </w:rPr>
              <w:t xml:space="preserve"> …,</w:t>
            </w:r>
            <w:r w:rsidRPr="00012E8C">
              <w:rPr>
                <w:rFonts w:eastAsia="MS Mincho"/>
              </w:rPr>
              <w:t xml:space="preserve"> SMTC periodicity -1} ms</w:t>
            </w:r>
          </w:p>
          <w:p w:rsidR="00D63FDA" w:rsidRPr="00012E8C" w:rsidRDefault="00D63FDA" w:rsidP="00212E44">
            <w:pPr>
              <w:pStyle w:val="ListParagraph"/>
              <w:numPr>
                <w:ilvl w:val="1"/>
                <w:numId w:val="5"/>
              </w:numPr>
              <w:adjustRightInd/>
              <w:ind w:hanging="357"/>
              <w:contextualSpacing w:val="0"/>
              <w:rPr>
                <w:rFonts w:eastAsia="MS Mincho"/>
              </w:rPr>
            </w:pPr>
            <w:r w:rsidRPr="00012E8C">
              <w:rPr>
                <w:rFonts w:eastAsia="MS Mincho"/>
              </w:rPr>
              <w:t xml:space="preserve">For inter-frequency measurements, the candidate values are {0, 1, </w:t>
            </w:r>
            <w:r>
              <w:rPr>
                <w:rFonts w:eastAsia="MS Mincho"/>
              </w:rPr>
              <w:t xml:space="preserve">…, </w:t>
            </w:r>
            <w:r w:rsidRPr="00012E8C">
              <w:rPr>
                <w:rFonts w:eastAsia="MS Mincho"/>
              </w:rPr>
              <w:t xml:space="preserve">SMTC periodicity -1} </w:t>
            </w:r>
            <w:proofErr w:type="spellStart"/>
            <w:r w:rsidRPr="00012E8C">
              <w:rPr>
                <w:rFonts w:eastAsia="MS Mincho"/>
              </w:rPr>
              <w:t>ms.</w:t>
            </w:r>
            <w:proofErr w:type="spellEnd"/>
          </w:p>
          <w:p w:rsidR="00D63FDA" w:rsidRPr="00012E8C" w:rsidRDefault="00D63FDA" w:rsidP="00212E44">
            <w:pPr>
              <w:pStyle w:val="ListParagraph"/>
              <w:numPr>
                <w:ilvl w:val="0"/>
                <w:numId w:val="5"/>
              </w:numPr>
              <w:adjustRightInd/>
              <w:ind w:hanging="357"/>
              <w:contextualSpacing w:val="0"/>
              <w:rPr>
                <w:lang w:eastAsia="ko-KR"/>
              </w:rPr>
            </w:pPr>
            <w:r w:rsidRPr="00012E8C">
              <w:rPr>
                <w:lang w:eastAsia="ko-KR"/>
              </w:rPr>
              <w:t>SMTC periodicity:</w:t>
            </w:r>
          </w:p>
          <w:p w:rsidR="00D63FDA" w:rsidRPr="00012E8C" w:rsidRDefault="00D63FDA" w:rsidP="00212E44">
            <w:pPr>
              <w:pStyle w:val="ListParagraph"/>
              <w:numPr>
                <w:ilvl w:val="1"/>
                <w:numId w:val="5"/>
              </w:numPr>
              <w:adjustRightInd/>
              <w:ind w:hanging="357"/>
              <w:contextualSpacing w:val="0"/>
              <w:rPr>
                <w:lang w:eastAsia="ko-KR"/>
              </w:rPr>
            </w:pPr>
            <w:r w:rsidRPr="00012E8C">
              <w:rPr>
                <w:lang w:eastAsia="ko-KR"/>
              </w:rPr>
              <w:t xml:space="preserve">Both for inter-/intra-frequency measurements, the candidate values are {5, 10, 20, 40, 80, 160} </w:t>
            </w:r>
            <w:proofErr w:type="spellStart"/>
            <w:r w:rsidRPr="00012E8C">
              <w:rPr>
                <w:lang w:eastAsia="ko-KR"/>
              </w:rPr>
              <w:t>msec</w:t>
            </w:r>
            <w:proofErr w:type="spellEnd"/>
          </w:p>
          <w:p w:rsidR="00D63FDA" w:rsidRDefault="00D63FDA" w:rsidP="00D63FDA">
            <w:pPr>
              <w:rPr>
                <w:szCs w:val="20"/>
                <w:highlight w:val="green"/>
              </w:rPr>
            </w:pPr>
          </w:p>
          <w:p w:rsidR="00D63FDA" w:rsidRPr="00A376A6" w:rsidRDefault="00D63FDA" w:rsidP="00D63FDA">
            <w:pPr>
              <w:rPr>
                <w:szCs w:val="20"/>
              </w:rPr>
            </w:pPr>
            <w:r w:rsidRPr="00A376A6">
              <w:rPr>
                <w:szCs w:val="20"/>
                <w:highlight w:val="green"/>
              </w:rPr>
              <w:t>Agreements</w:t>
            </w:r>
            <w:r w:rsidRPr="00A376A6">
              <w:rPr>
                <w:szCs w:val="20"/>
              </w:rPr>
              <w:t>:</w:t>
            </w:r>
          </w:p>
          <w:p w:rsidR="00D63FDA" w:rsidRPr="00A376A6" w:rsidRDefault="00D63FDA" w:rsidP="00212E44">
            <w:pPr>
              <w:pStyle w:val="ListParagraph"/>
              <w:numPr>
                <w:ilvl w:val="0"/>
                <w:numId w:val="4"/>
              </w:numPr>
              <w:adjustRightInd/>
              <w:ind w:hanging="357"/>
              <w:contextualSpacing w:val="0"/>
              <w:rPr>
                <w:lang w:eastAsia="ko-KR"/>
              </w:rPr>
            </w:pPr>
            <w:r w:rsidRPr="00A376A6">
              <w:rPr>
                <w:lang w:eastAsia="ko-KR"/>
              </w:rPr>
              <w:t>No QCL indication for multiple SSBs in WB carrier for mobility purpose</w:t>
            </w:r>
          </w:p>
          <w:p w:rsidR="00D63FDA" w:rsidRPr="00A376A6" w:rsidRDefault="00D63FDA" w:rsidP="00212E44">
            <w:pPr>
              <w:pStyle w:val="ListParagraph"/>
              <w:numPr>
                <w:ilvl w:val="1"/>
                <w:numId w:val="4"/>
              </w:numPr>
              <w:adjustRightInd/>
              <w:ind w:hanging="357"/>
              <w:contextualSpacing w:val="0"/>
              <w:rPr>
                <w:lang w:eastAsia="ko-KR"/>
              </w:rPr>
            </w:pPr>
            <w:r w:rsidRPr="00A376A6">
              <w:rPr>
                <w:lang w:eastAsia="ko-KR"/>
              </w:rPr>
              <w:t>Note that indication for other purposes, e.g., BM is out of scope of the above</w:t>
            </w:r>
          </w:p>
          <w:p w:rsidR="00D63FDA" w:rsidRDefault="00D63FDA" w:rsidP="00D63FDA"/>
          <w:p w:rsidR="00D63FDA" w:rsidRPr="00ED7F96" w:rsidRDefault="00D63FDA" w:rsidP="00D63FDA">
            <w:pPr>
              <w:rPr>
                <w:szCs w:val="20"/>
              </w:rPr>
            </w:pPr>
            <w:r w:rsidRPr="00ED7F96">
              <w:rPr>
                <w:szCs w:val="20"/>
                <w:highlight w:val="green"/>
              </w:rPr>
              <w:t>Agreements</w:t>
            </w:r>
            <w:r w:rsidRPr="00ED7F96">
              <w:rPr>
                <w:szCs w:val="20"/>
              </w:rPr>
              <w:t>:</w:t>
            </w:r>
          </w:p>
          <w:p w:rsidR="00D63FDA" w:rsidRPr="00ED7F96" w:rsidRDefault="00D63FDA" w:rsidP="00212E44">
            <w:pPr>
              <w:pStyle w:val="ListParagraph"/>
              <w:numPr>
                <w:ilvl w:val="0"/>
                <w:numId w:val="9"/>
              </w:numPr>
              <w:adjustRightInd/>
              <w:contextualSpacing w:val="0"/>
              <w:rPr>
                <w:lang w:eastAsia="zh-CN"/>
              </w:rPr>
            </w:pPr>
            <w:r w:rsidRPr="00ED7F96">
              <w:rPr>
                <w:lang w:eastAsia="zh-CN"/>
              </w:rPr>
              <w:t xml:space="preserve">For each CSI-RS resource, at most one associated SSB can be configured </w:t>
            </w:r>
          </w:p>
          <w:p w:rsidR="00D63FDA" w:rsidRPr="00ED7F96" w:rsidRDefault="00D63FDA" w:rsidP="00212E44">
            <w:pPr>
              <w:pStyle w:val="ListParagraph"/>
              <w:numPr>
                <w:ilvl w:val="0"/>
                <w:numId w:val="9"/>
              </w:numPr>
              <w:adjustRightInd/>
              <w:contextualSpacing w:val="0"/>
              <w:rPr>
                <w:lang w:eastAsia="zh-CN"/>
              </w:rPr>
            </w:pPr>
            <w:r w:rsidRPr="00ED7F96">
              <w:rPr>
                <w:rFonts w:hint="eastAsia"/>
                <w:lang w:eastAsia="zh-CN"/>
              </w:rPr>
              <w:t xml:space="preserve">If associated SSBs </w:t>
            </w:r>
            <w:r w:rsidRPr="00ED7F96">
              <w:rPr>
                <w:lang w:eastAsia="zh-CN"/>
              </w:rPr>
              <w:t xml:space="preserve">are configured </w:t>
            </w:r>
            <w:r w:rsidRPr="00ED7F96">
              <w:rPr>
                <w:rFonts w:hint="eastAsia"/>
                <w:lang w:eastAsia="zh-CN"/>
              </w:rPr>
              <w:t xml:space="preserve">for CSI-RS, </w:t>
            </w:r>
            <w:r w:rsidRPr="00ED7F96">
              <w:rPr>
                <w:lang w:eastAsia="zh-CN"/>
              </w:rPr>
              <w:t>m</w:t>
            </w:r>
            <w:r w:rsidRPr="00ED7F96">
              <w:rPr>
                <w:rFonts w:hint="eastAsia"/>
                <w:lang w:eastAsia="zh-CN"/>
              </w:rPr>
              <w:t>aximum N1</w:t>
            </w:r>
            <w:r w:rsidRPr="00ED7F96">
              <w:rPr>
                <w:lang w:eastAsia="zh-CN"/>
              </w:rPr>
              <w:t>=96</w:t>
            </w:r>
            <w:r w:rsidRPr="00ED7F96">
              <w:rPr>
                <w:rFonts w:hint="eastAsia"/>
                <w:lang w:eastAsia="zh-CN"/>
              </w:rPr>
              <w:t xml:space="preserve"> number of CSI-RS </w:t>
            </w:r>
            <w:r w:rsidRPr="00ED7F96">
              <w:rPr>
                <w:lang w:eastAsia="zh-CN"/>
              </w:rPr>
              <w:t xml:space="preserve">resources </w:t>
            </w:r>
            <w:r w:rsidRPr="00ED7F96">
              <w:rPr>
                <w:rFonts w:hint="eastAsia"/>
                <w:lang w:eastAsia="zh-CN"/>
              </w:rPr>
              <w:t>can be configured</w:t>
            </w:r>
            <w:r w:rsidRPr="00ED7F96">
              <w:rPr>
                <w:lang w:eastAsia="zh-CN"/>
              </w:rPr>
              <w:t xml:space="preserve"> per frequency layer</w:t>
            </w:r>
          </w:p>
          <w:p w:rsidR="00D63FDA" w:rsidRPr="00ED7F96" w:rsidRDefault="00D63FDA" w:rsidP="00212E44">
            <w:pPr>
              <w:pStyle w:val="ListParagraph"/>
              <w:numPr>
                <w:ilvl w:val="1"/>
                <w:numId w:val="9"/>
              </w:numPr>
              <w:adjustRightInd/>
              <w:contextualSpacing w:val="0"/>
              <w:rPr>
                <w:lang w:eastAsia="zh-CN"/>
              </w:rPr>
            </w:pPr>
            <w:r w:rsidRPr="00ED7F96">
              <w:rPr>
                <w:rFonts w:hint="eastAsia"/>
                <w:lang w:eastAsia="zh-CN"/>
              </w:rPr>
              <w:t>M</w:t>
            </w:r>
            <w:r w:rsidRPr="00ED7F96">
              <w:rPr>
                <w:lang w:eastAsia="zh-CN"/>
              </w:rPr>
              <w:t>&gt;=1</w:t>
            </w:r>
            <w:r w:rsidRPr="00ED7F96">
              <w:rPr>
                <w:rFonts w:hint="eastAsia"/>
                <w:lang w:eastAsia="zh-CN"/>
              </w:rPr>
              <w:t xml:space="preserve"> number of CSI-RS resources </w:t>
            </w:r>
            <w:r w:rsidRPr="00ED7F96">
              <w:rPr>
                <w:lang w:eastAsia="zh-CN"/>
              </w:rPr>
              <w:t>p</w:t>
            </w:r>
            <w:r w:rsidRPr="00ED7F96">
              <w:rPr>
                <w:rFonts w:hint="eastAsia"/>
                <w:lang w:eastAsia="zh-CN"/>
              </w:rPr>
              <w:t xml:space="preserve">er </w:t>
            </w:r>
            <w:r w:rsidRPr="00ED7F96">
              <w:rPr>
                <w:lang w:eastAsia="zh-CN"/>
              </w:rPr>
              <w:t xml:space="preserve">associated </w:t>
            </w:r>
            <w:r w:rsidRPr="00ED7F96">
              <w:rPr>
                <w:rFonts w:hint="eastAsia"/>
                <w:lang w:eastAsia="zh-CN"/>
              </w:rPr>
              <w:t>SSB can be configured</w:t>
            </w:r>
          </w:p>
          <w:p w:rsidR="00D63FDA" w:rsidRPr="00ED7F96" w:rsidRDefault="00D63FDA" w:rsidP="00212E44">
            <w:pPr>
              <w:pStyle w:val="ListParagraph"/>
              <w:numPr>
                <w:ilvl w:val="0"/>
                <w:numId w:val="9"/>
              </w:numPr>
              <w:adjustRightInd/>
              <w:contextualSpacing w:val="0"/>
              <w:rPr>
                <w:lang w:eastAsia="zh-CN"/>
              </w:rPr>
            </w:pPr>
            <w:r w:rsidRPr="00ED7F96">
              <w:rPr>
                <w:lang w:eastAsia="zh-CN"/>
              </w:rPr>
              <w:t>If associated SSBs are not configured for CSI-RS, maximum N2&gt;=1 number of CSI-RS resources can be configured per frequency layer</w:t>
            </w:r>
          </w:p>
          <w:p w:rsidR="00D63FDA" w:rsidRPr="00ED7F96" w:rsidRDefault="00D63FDA" w:rsidP="00212E44">
            <w:pPr>
              <w:pStyle w:val="ListParagraph"/>
              <w:numPr>
                <w:ilvl w:val="1"/>
                <w:numId w:val="9"/>
              </w:numPr>
              <w:adjustRightInd/>
              <w:contextualSpacing w:val="0"/>
              <w:rPr>
                <w:lang w:eastAsia="zh-CN"/>
              </w:rPr>
            </w:pPr>
            <w:r w:rsidRPr="00ED7F96">
              <w:rPr>
                <w:lang w:eastAsia="zh-CN"/>
              </w:rPr>
              <w:t>In this case, UE may assume that the carrier is synchronized with the serving cell.</w:t>
            </w:r>
          </w:p>
          <w:p w:rsidR="00D63FDA" w:rsidRPr="00ED7F96" w:rsidRDefault="00D63FDA" w:rsidP="00212E44">
            <w:pPr>
              <w:pStyle w:val="ListParagraph"/>
              <w:numPr>
                <w:ilvl w:val="1"/>
                <w:numId w:val="9"/>
              </w:numPr>
              <w:adjustRightInd/>
              <w:contextualSpacing w:val="0"/>
              <w:rPr>
                <w:lang w:eastAsia="zh-CN"/>
              </w:rPr>
            </w:pPr>
            <w:r w:rsidRPr="00ED7F96">
              <w:rPr>
                <w:lang w:eastAsia="zh-CN"/>
              </w:rPr>
              <w:t xml:space="preserve">FFS UE is not required to perform measurement based on CSI-RS if the corresponding cell ID is not </w:t>
            </w:r>
            <w:r w:rsidRPr="00ED7F96">
              <w:rPr>
                <w:lang w:eastAsia="zh-CN"/>
              </w:rPr>
              <w:lastRenderedPageBreak/>
              <w:t>detected</w:t>
            </w:r>
          </w:p>
          <w:p w:rsidR="00D63FDA" w:rsidRDefault="00D63FDA" w:rsidP="00D63FDA">
            <w:pPr>
              <w:rPr>
                <w:szCs w:val="20"/>
                <w:highlight w:val="green"/>
              </w:rPr>
            </w:pPr>
          </w:p>
          <w:p w:rsidR="00D63FDA" w:rsidRPr="007E220C" w:rsidRDefault="00D63FDA" w:rsidP="00D63FDA">
            <w:pPr>
              <w:rPr>
                <w:szCs w:val="20"/>
              </w:rPr>
            </w:pPr>
            <w:r w:rsidRPr="007E220C">
              <w:rPr>
                <w:szCs w:val="20"/>
                <w:highlight w:val="green"/>
              </w:rPr>
              <w:t>Agreements</w:t>
            </w:r>
            <w:r w:rsidRPr="007E220C">
              <w:rPr>
                <w:szCs w:val="20"/>
              </w:rPr>
              <w:t>:</w:t>
            </w:r>
          </w:p>
          <w:p w:rsidR="00D63FDA" w:rsidRPr="007E220C" w:rsidRDefault="00D63FDA" w:rsidP="00212E44">
            <w:pPr>
              <w:pStyle w:val="ListParagraph"/>
              <w:numPr>
                <w:ilvl w:val="0"/>
                <w:numId w:val="10"/>
              </w:numPr>
              <w:adjustRightInd/>
              <w:ind w:left="714" w:hanging="357"/>
              <w:contextualSpacing w:val="0"/>
              <w:rPr>
                <w:lang w:eastAsia="ko-KR"/>
              </w:rPr>
            </w:pPr>
            <w:r w:rsidRPr="007E220C">
              <w:rPr>
                <w:lang w:eastAsia="ko-KR"/>
              </w:rPr>
              <w:t>Support only single port CSI-RS resources for mobility purpose.</w:t>
            </w:r>
          </w:p>
          <w:p w:rsidR="00D63FDA" w:rsidRPr="007E220C" w:rsidRDefault="00D63FDA" w:rsidP="00212E44">
            <w:pPr>
              <w:pStyle w:val="ListParagraph"/>
              <w:numPr>
                <w:ilvl w:val="0"/>
                <w:numId w:val="10"/>
              </w:numPr>
              <w:adjustRightInd/>
              <w:ind w:left="714" w:hanging="357"/>
              <w:contextualSpacing w:val="0"/>
              <w:rPr>
                <w:lang w:eastAsia="ko-KR"/>
              </w:rPr>
            </w:pPr>
            <w:r w:rsidRPr="007E220C">
              <w:rPr>
                <w:lang w:eastAsia="ko-KR"/>
              </w:rPr>
              <w:t>Remove the indication of number of ports from the RRC parameter list.</w:t>
            </w:r>
          </w:p>
          <w:p w:rsidR="00D63FDA" w:rsidRDefault="00D63FDA" w:rsidP="00D63FDA">
            <w:pPr>
              <w:rPr>
                <w:szCs w:val="20"/>
                <w:u w:val="single"/>
              </w:rPr>
            </w:pPr>
          </w:p>
          <w:p w:rsidR="00D63FDA" w:rsidRPr="00DC736B" w:rsidRDefault="00D63FDA" w:rsidP="00D63FDA">
            <w:pPr>
              <w:rPr>
                <w:szCs w:val="20"/>
              </w:rPr>
            </w:pPr>
            <w:r w:rsidRPr="00DC736B">
              <w:rPr>
                <w:szCs w:val="20"/>
                <w:u w:val="single"/>
              </w:rPr>
              <w:t>Conclusion</w:t>
            </w:r>
            <w:r w:rsidRPr="00DC736B">
              <w:rPr>
                <w:szCs w:val="20"/>
              </w:rPr>
              <w:t>:</w:t>
            </w:r>
          </w:p>
          <w:p w:rsidR="00D63FDA" w:rsidRPr="00DC736B" w:rsidRDefault="00D63FDA" w:rsidP="00212E44">
            <w:pPr>
              <w:numPr>
                <w:ilvl w:val="0"/>
                <w:numId w:val="11"/>
              </w:numPr>
              <w:rPr>
                <w:szCs w:val="20"/>
                <w:lang w:eastAsia="ko-KR"/>
              </w:rPr>
            </w:pPr>
            <w:r w:rsidRPr="00DC736B">
              <w:rPr>
                <w:szCs w:val="20"/>
                <w:lang w:eastAsia="ko-KR"/>
              </w:rPr>
              <w:t>Multiple SSB based RRM measurement for a WB carrier is not supported in R15</w:t>
            </w:r>
          </w:p>
          <w:p w:rsidR="00D63FDA" w:rsidRDefault="00D63FDA" w:rsidP="00D63FDA"/>
          <w:p w:rsidR="00D63FDA" w:rsidRDefault="00D63FDA" w:rsidP="00D63FDA"/>
          <w:p w:rsidR="00D63FDA" w:rsidRDefault="00D63FDA" w:rsidP="00D63FDA">
            <w:r w:rsidRPr="00D55157">
              <w:rPr>
                <w:highlight w:val="green"/>
              </w:rPr>
              <w:t>Agreements</w:t>
            </w:r>
            <w:r>
              <w:t>:</w:t>
            </w:r>
          </w:p>
          <w:p w:rsidR="00D63FDA" w:rsidRDefault="00D63FDA" w:rsidP="00212E44">
            <w:pPr>
              <w:numPr>
                <w:ilvl w:val="0"/>
                <w:numId w:val="13"/>
              </w:numPr>
              <w:ind w:hanging="357"/>
            </w:pPr>
            <w:r>
              <w:t xml:space="preserve">For carriers with SSB, </w:t>
            </w:r>
          </w:p>
          <w:p w:rsidR="00D63FDA" w:rsidRPr="0099094B" w:rsidRDefault="00D63FDA" w:rsidP="00212E44">
            <w:pPr>
              <w:pStyle w:val="ListParagraph"/>
              <w:numPr>
                <w:ilvl w:val="1"/>
                <w:numId w:val="13"/>
              </w:numPr>
              <w:adjustRightInd/>
              <w:ind w:hanging="357"/>
              <w:contextualSpacing w:val="0"/>
              <w:rPr>
                <w:lang w:eastAsia="zh-CN"/>
              </w:rPr>
            </w:pPr>
            <w:r w:rsidRPr="0099094B">
              <w:rPr>
                <w:lang w:eastAsia="zh-CN"/>
              </w:rPr>
              <w:t>Transmission BW is removed from the RRC parameter set.</w:t>
            </w:r>
          </w:p>
          <w:p w:rsidR="00D63FDA" w:rsidRPr="0099094B" w:rsidRDefault="00D63FDA" w:rsidP="00212E44">
            <w:pPr>
              <w:pStyle w:val="ListParagraph"/>
              <w:numPr>
                <w:ilvl w:val="1"/>
                <w:numId w:val="13"/>
              </w:numPr>
              <w:adjustRightInd/>
              <w:ind w:hanging="357"/>
              <w:contextualSpacing w:val="0"/>
              <w:rPr>
                <w:lang w:eastAsia="zh-CN"/>
              </w:rPr>
            </w:pPr>
            <w:r w:rsidRPr="0099094B">
              <w:rPr>
                <w:lang w:eastAsia="zh-CN"/>
              </w:rPr>
              <w:t>Agree on the following table for the CSI-RS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3410"/>
              <w:gridCol w:w="1977"/>
              <w:gridCol w:w="2707"/>
            </w:tblGrid>
            <w:tr w:rsidR="00D63FDA" w:rsidRPr="00943554" w:rsidTr="00FB6E37">
              <w:tc>
                <w:tcPr>
                  <w:tcW w:w="1535" w:type="dxa"/>
                  <w:shd w:val="clear" w:color="auto" w:fill="auto"/>
                </w:tcPr>
                <w:p w:rsidR="00D63FDA" w:rsidRPr="00943554" w:rsidRDefault="00D63FDA" w:rsidP="00FB6E37">
                  <w:pPr>
                    <w:pStyle w:val="TAH"/>
                    <w:rPr>
                      <w:sz w:val="16"/>
                      <w:szCs w:val="16"/>
                    </w:rPr>
                  </w:pPr>
                  <w:r w:rsidRPr="00943554">
                    <w:rPr>
                      <w:sz w:val="16"/>
                      <w:szCs w:val="16"/>
                    </w:rPr>
                    <w:t>Parameter Name</w:t>
                  </w:r>
                </w:p>
              </w:tc>
              <w:tc>
                <w:tcPr>
                  <w:tcW w:w="3410" w:type="dxa"/>
                  <w:shd w:val="clear" w:color="auto" w:fill="auto"/>
                </w:tcPr>
                <w:p w:rsidR="00D63FDA" w:rsidRPr="00943554" w:rsidRDefault="00D63FDA" w:rsidP="00FB6E37">
                  <w:pPr>
                    <w:pStyle w:val="TAH"/>
                    <w:rPr>
                      <w:sz w:val="16"/>
                      <w:szCs w:val="16"/>
                    </w:rPr>
                  </w:pPr>
                  <w:r w:rsidRPr="00943554">
                    <w:rPr>
                      <w:sz w:val="16"/>
                      <w:szCs w:val="16"/>
                    </w:rPr>
                    <w:t>Description</w:t>
                  </w:r>
                </w:p>
              </w:tc>
              <w:tc>
                <w:tcPr>
                  <w:tcW w:w="1977" w:type="dxa"/>
                  <w:shd w:val="clear" w:color="auto" w:fill="auto"/>
                </w:tcPr>
                <w:p w:rsidR="00D63FDA" w:rsidRPr="00943554" w:rsidRDefault="00D63FDA" w:rsidP="00FB6E37">
                  <w:pPr>
                    <w:pStyle w:val="TAH"/>
                    <w:rPr>
                      <w:sz w:val="16"/>
                      <w:szCs w:val="16"/>
                    </w:rPr>
                  </w:pPr>
                  <w:r w:rsidRPr="00943554">
                    <w:rPr>
                      <w:sz w:val="16"/>
                      <w:szCs w:val="16"/>
                    </w:rPr>
                    <w:t>Candidate values</w:t>
                  </w:r>
                </w:p>
              </w:tc>
              <w:tc>
                <w:tcPr>
                  <w:tcW w:w="2707" w:type="dxa"/>
                  <w:shd w:val="clear" w:color="auto" w:fill="auto"/>
                </w:tcPr>
                <w:p w:rsidR="00D63FDA" w:rsidRPr="00943554" w:rsidRDefault="00D63FDA" w:rsidP="00FB6E37">
                  <w:pPr>
                    <w:pStyle w:val="TAH"/>
                    <w:rPr>
                      <w:sz w:val="16"/>
                      <w:szCs w:val="16"/>
                    </w:rPr>
                  </w:pPr>
                  <w:r w:rsidRPr="00943554">
                    <w:rPr>
                      <w:sz w:val="16"/>
                      <w:szCs w:val="16"/>
                    </w:rPr>
                    <w:t>Commonality of the configured value(s) across multiple resources</w:t>
                  </w:r>
                </w:p>
              </w:tc>
            </w:tr>
            <w:tr w:rsidR="00D63FDA" w:rsidRPr="00943554" w:rsidTr="00FB6E37">
              <w:tc>
                <w:tcPr>
                  <w:tcW w:w="1535" w:type="dxa"/>
                  <w:shd w:val="clear" w:color="auto" w:fill="auto"/>
                  <w:vAlign w:val="center"/>
                </w:tcPr>
                <w:p w:rsidR="00D63FDA" w:rsidRPr="00943554" w:rsidRDefault="00D63FDA" w:rsidP="00FB6E37">
                  <w:pPr>
                    <w:pStyle w:val="TAL"/>
                    <w:rPr>
                      <w:rFonts w:eastAsia="Times New Roman"/>
                      <w:sz w:val="16"/>
                      <w:szCs w:val="16"/>
                      <w:lang w:val="en-US" w:eastAsia="ko-KR"/>
                    </w:rPr>
                  </w:pPr>
                  <w:proofErr w:type="spellStart"/>
                  <w:r w:rsidRPr="00943554">
                    <w:rPr>
                      <w:sz w:val="16"/>
                      <w:szCs w:val="16"/>
                    </w:rPr>
                    <w:t>Cell_ID</w:t>
                  </w:r>
                  <w:proofErr w:type="spellEnd"/>
                </w:p>
              </w:tc>
              <w:tc>
                <w:tcPr>
                  <w:tcW w:w="3410" w:type="dxa"/>
                  <w:shd w:val="clear" w:color="auto" w:fill="auto"/>
                  <w:vAlign w:val="center"/>
                </w:tcPr>
                <w:p w:rsidR="00D63FDA" w:rsidRPr="00943554" w:rsidRDefault="00D63FDA" w:rsidP="00FB6E37">
                  <w:pPr>
                    <w:pStyle w:val="TAL"/>
                    <w:rPr>
                      <w:sz w:val="16"/>
                      <w:szCs w:val="16"/>
                    </w:rPr>
                  </w:pPr>
                  <w:r w:rsidRPr="00943554">
                    <w:rPr>
                      <w:sz w:val="16"/>
                      <w:szCs w:val="16"/>
                    </w:rPr>
                    <w:t>Physical Cell ID for CSI-RS</w:t>
                  </w:r>
                </w:p>
              </w:tc>
              <w:tc>
                <w:tcPr>
                  <w:tcW w:w="1977" w:type="dxa"/>
                  <w:shd w:val="clear" w:color="auto" w:fill="auto"/>
                </w:tcPr>
                <w:p w:rsidR="00D63FDA" w:rsidRPr="00943554" w:rsidRDefault="00D63FDA" w:rsidP="00FB6E37">
                  <w:pPr>
                    <w:pStyle w:val="TAL"/>
                    <w:rPr>
                      <w:sz w:val="16"/>
                      <w:szCs w:val="16"/>
                      <w:lang w:eastAsia="ko-KR"/>
                    </w:rPr>
                  </w:pPr>
                  <w:r w:rsidRPr="00943554">
                    <w:rPr>
                      <w:sz w:val="16"/>
                      <w:szCs w:val="16"/>
                      <w:lang w:eastAsia="ko-KR"/>
                    </w:rPr>
                    <w:t>0, 1, …, 1007</w:t>
                  </w:r>
                </w:p>
                <w:p w:rsidR="00D63FDA" w:rsidRPr="00943554" w:rsidRDefault="00D63FDA" w:rsidP="00FB6E37">
                  <w:pPr>
                    <w:pStyle w:val="TAL"/>
                    <w:rPr>
                      <w:sz w:val="16"/>
                      <w:szCs w:val="16"/>
                      <w:lang w:eastAsia="ko-KR"/>
                    </w:rPr>
                  </w:pPr>
                </w:p>
              </w:tc>
              <w:tc>
                <w:tcPr>
                  <w:tcW w:w="2707" w:type="dxa"/>
                  <w:shd w:val="clear" w:color="auto" w:fill="auto"/>
                </w:tcPr>
                <w:p w:rsidR="00D63FDA" w:rsidRPr="00943554" w:rsidRDefault="00D63FDA" w:rsidP="00FB6E37">
                  <w:pPr>
                    <w:pStyle w:val="TAL"/>
                    <w:rPr>
                      <w:sz w:val="16"/>
                      <w:szCs w:val="16"/>
                      <w:lang w:eastAsia="ko-KR"/>
                    </w:rPr>
                  </w:pPr>
                  <w:r w:rsidRPr="00943554">
                    <w:rPr>
                      <w:sz w:val="16"/>
                      <w:szCs w:val="16"/>
                      <w:lang w:eastAsia="ko-KR"/>
                    </w:rPr>
                    <w:t>Common value is assigned across all the resources configured for a cell</w:t>
                  </w:r>
                </w:p>
              </w:tc>
            </w:tr>
            <w:tr w:rsidR="00D63FDA" w:rsidRPr="00943554" w:rsidTr="00FB6E37">
              <w:tc>
                <w:tcPr>
                  <w:tcW w:w="1535" w:type="dxa"/>
                  <w:shd w:val="clear" w:color="auto" w:fill="auto"/>
                </w:tcPr>
                <w:p w:rsidR="00D63FDA" w:rsidRPr="00943554" w:rsidRDefault="00D63FDA" w:rsidP="00FB6E37">
                  <w:pPr>
                    <w:pStyle w:val="TAL"/>
                    <w:rPr>
                      <w:rFonts w:eastAsia="Times New Roman"/>
                      <w:sz w:val="16"/>
                      <w:szCs w:val="16"/>
                      <w:lang w:val="en-US" w:eastAsia="ko-KR"/>
                    </w:rPr>
                  </w:pPr>
                  <w:proofErr w:type="spellStart"/>
                  <w:r w:rsidRPr="00943554">
                    <w:rPr>
                      <w:sz w:val="16"/>
                      <w:szCs w:val="16"/>
                    </w:rPr>
                    <w:t>slotConfig</w:t>
                  </w:r>
                  <w:proofErr w:type="spellEnd"/>
                </w:p>
              </w:tc>
              <w:tc>
                <w:tcPr>
                  <w:tcW w:w="3410" w:type="dxa"/>
                  <w:shd w:val="clear" w:color="auto" w:fill="auto"/>
                </w:tcPr>
                <w:p w:rsidR="00D63FDA" w:rsidRPr="00943554" w:rsidRDefault="00D63FDA" w:rsidP="00FB6E37">
                  <w:pPr>
                    <w:pStyle w:val="TAL"/>
                    <w:rPr>
                      <w:sz w:val="16"/>
                      <w:szCs w:val="16"/>
                    </w:rPr>
                  </w:pPr>
                  <w:r w:rsidRPr="00943554">
                    <w:rPr>
                      <w:sz w:val="16"/>
                      <w:szCs w:val="16"/>
                    </w:rPr>
                    <w:t>Contains periodicity and slot offset for periodic/semi-persistent CSI-RS</w:t>
                  </w:r>
                </w:p>
                <w:p w:rsidR="00D63FDA" w:rsidRPr="00943554" w:rsidRDefault="00D63FDA" w:rsidP="00FB6E37">
                  <w:pPr>
                    <w:pStyle w:val="TAL"/>
                    <w:rPr>
                      <w:sz w:val="16"/>
                      <w:szCs w:val="16"/>
                    </w:rPr>
                  </w:pPr>
                  <w:r w:rsidRPr="00943554">
                    <w:rPr>
                      <w:sz w:val="16"/>
                      <w:szCs w:val="16"/>
                    </w:rPr>
                    <w:t>FFS slot offset details (no additional RRC impact)</w:t>
                  </w:r>
                </w:p>
              </w:tc>
              <w:tc>
                <w:tcPr>
                  <w:tcW w:w="1977" w:type="dxa"/>
                  <w:shd w:val="clear" w:color="auto" w:fill="auto"/>
                </w:tcPr>
                <w:p w:rsidR="00D63FDA" w:rsidRPr="00943554" w:rsidRDefault="00D63FDA" w:rsidP="00FB6E37">
                  <w:pPr>
                    <w:pStyle w:val="TAL"/>
                    <w:rPr>
                      <w:sz w:val="16"/>
                      <w:szCs w:val="16"/>
                    </w:rPr>
                  </w:pPr>
                  <w:r w:rsidRPr="00943554">
                    <w:rPr>
                      <w:sz w:val="16"/>
                      <w:szCs w:val="16"/>
                    </w:rPr>
                    <w:t xml:space="preserve">Periodicity: {5, 10, 20, 40} </w:t>
                  </w:r>
                  <w:proofErr w:type="spellStart"/>
                  <w:r w:rsidRPr="00943554">
                    <w:rPr>
                      <w:sz w:val="16"/>
                      <w:szCs w:val="16"/>
                    </w:rPr>
                    <w:t>msec</w:t>
                  </w:r>
                  <w:proofErr w:type="spellEnd"/>
                </w:p>
                <w:p w:rsidR="00D63FDA" w:rsidRPr="00943554" w:rsidRDefault="00D63FDA" w:rsidP="00FB6E37">
                  <w:pPr>
                    <w:pStyle w:val="TAL"/>
                    <w:rPr>
                      <w:sz w:val="16"/>
                      <w:szCs w:val="16"/>
                    </w:rPr>
                  </w:pPr>
                  <w:r w:rsidRPr="00943554">
                    <w:rPr>
                      <w:sz w:val="16"/>
                      <w:szCs w:val="16"/>
                    </w:rPr>
                    <w:t>Offset: 0, 1, …, P-1 slots, where periodicity P is in terms of slots in the CSI-RS numerology</w:t>
                  </w:r>
                </w:p>
              </w:tc>
              <w:tc>
                <w:tcPr>
                  <w:tcW w:w="2707" w:type="dxa"/>
                  <w:shd w:val="clear" w:color="auto" w:fill="auto"/>
                </w:tcPr>
                <w:p w:rsidR="00D63FDA" w:rsidRPr="00943554" w:rsidRDefault="00D63FDA" w:rsidP="00FB6E37">
                  <w:pPr>
                    <w:pStyle w:val="TAL"/>
                    <w:rPr>
                      <w:sz w:val="16"/>
                      <w:szCs w:val="16"/>
                    </w:rPr>
                  </w:pPr>
                  <w:r w:rsidRPr="00943554">
                    <w:rPr>
                      <w:sz w:val="16"/>
                      <w:szCs w:val="16"/>
                    </w:rPr>
                    <w:t>Configured per resource</w:t>
                  </w:r>
                </w:p>
              </w:tc>
            </w:tr>
            <w:tr w:rsidR="00D63FDA" w:rsidRPr="00943554" w:rsidTr="00FB6E37">
              <w:tc>
                <w:tcPr>
                  <w:tcW w:w="1535" w:type="dxa"/>
                  <w:shd w:val="clear" w:color="auto" w:fill="auto"/>
                  <w:vAlign w:val="center"/>
                </w:tcPr>
                <w:p w:rsidR="00D63FDA" w:rsidRPr="00943554" w:rsidRDefault="00D63FDA" w:rsidP="00FB6E37">
                  <w:pPr>
                    <w:pStyle w:val="TAL"/>
                    <w:rPr>
                      <w:rFonts w:eastAsia="Times New Roman"/>
                      <w:sz w:val="16"/>
                      <w:szCs w:val="16"/>
                      <w:lang w:val="en-US" w:eastAsia="ko-KR"/>
                    </w:rPr>
                  </w:pPr>
                  <w:r w:rsidRPr="00943554">
                    <w:rPr>
                      <w:sz w:val="16"/>
                      <w:szCs w:val="16"/>
                    </w:rPr>
                    <w:t>Sequence-Generation</w:t>
                  </w:r>
                </w:p>
              </w:tc>
              <w:tc>
                <w:tcPr>
                  <w:tcW w:w="3410" w:type="dxa"/>
                  <w:shd w:val="clear" w:color="auto" w:fill="auto"/>
                  <w:vAlign w:val="center"/>
                </w:tcPr>
                <w:p w:rsidR="00D63FDA" w:rsidRPr="00796F56" w:rsidRDefault="00D63FDA" w:rsidP="00FB6E37">
                  <w:pPr>
                    <w:pStyle w:val="TAL"/>
                    <w:rPr>
                      <w:sz w:val="16"/>
                      <w:szCs w:val="16"/>
                    </w:rPr>
                  </w:pPr>
                  <w:r w:rsidRPr="00796F56">
                    <w:rPr>
                      <w:sz w:val="16"/>
                      <w:szCs w:val="16"/>
                    </w:rPr>
                    <w:t>Sequence generation parameter for CSI-RS, i.e., scrambling ID</w:t>
                  </w:r>
                </w:p>
              </w:tc>
              <w:tc>
                <w:tcPr>
                  <w:tcW w:w="1977" w:type="dxa"/>
                  <w:shd w:val="clear" w:color="auto" w:fill="auto"/>
                </w:tcPr>
                <w:p w:rsidR="00D63FDA" w:rsidRPr="00796F56" w:rsidRDefault="00D63FDA" w:rsidP="00FB6E37">
                  <w:pPr>
                    <w:pStyle w:val="TAL"/>
                    <w:rPr>
                      <w:sz w:val="16"/>
                      <w:szCs w:val="16"/>
                    </w:rPr>
                  </w:pPr>
                  <w:r w:rsidRPr="00796F56">
                    <w:rPr>
                      <w:sz w:val="16"/>
                      <w:szCs w:val="16"/>
                    </w:rPr>
                    <w:t>0-1023</w:t>
                  </w:r>
                </w:p>
              </w:tc>
              <w:tc>
                <w:tcPr>
                  <w:tcW w:w="2707" w:type="dxa"/>
                  <w:shd w:val="clear" w:color="auto" w:fill="auto"/>
                </w:tcPr>
                <w:p w:rsidR="00D63FDA" w:rsidRPr="00943554" w:rsidRDefault="00D63FDA" w:rsidP="00FB6E37">
                  <w:pPr>
                    <w:pStyle w:val="TAL"/>
                    <w:rPr>
                      <w:sz w:val="16"/>
                      <w:szCs w:val="16"/>
                    </w:rPr>
                  </w:pPr>
                  <w:r w:rsidRPr="00943554">
                    <w:rPr>
                      <w:sz w:val="16"/>
                      <w:szCs w:val="16"/>
                    </w:rPr>
                    <w:t>Configured per resource</w:t>
                  </w:r>
                </w:p>
              </w:tc>
            </w:tr>
            <w:tr w:rsidR="00D63FDA" w:rsidRPr="00943554" w:rsidTr="00FB6E37">
              <w:tc>
                <w:tcPr>
                  <w:tcW w:w="1535" w:type="dxa"/>
                  <w:shd w:val="clear" w:color="auto" w:fill="auto"/>
                  <w:vAlign w:val="center"/>
                </w:tcPr>
                <w:p w:rsidR="00D63FDA" w:rsidRPr="00943554" w:rsidRDefault="00D63FDA" w:rsidP="00FB6E37">
                  <w:pPr>
                    <w:pStyle w:val="TAL"/>
                    <w:rPr>
                      <w:sz w:val="16"/>
                      <w:szCs w:val="16"/>
                    </w:rPr>
                  </w:pPr>
                  <w:r w:rsidRPr="00943554">
                    <w:rPr>
                      <w:sz w:val="16"/>
                      <w:szCs w:val="16"/>
                    </w:rPr>
                    <w:t>Common-PRB-Grid-offset</w:t>
                  </w:r>
                </w:p>
              </w:tc>
              <w:tc>
                <w:tcPr>
                  <w:tcW w:w="3410" w:type="dxa"/>
                  <w:shd w:val="clear" w:color="auto" w:fill="auto"/>
                  <w:vAlign w:val="center"/>
                </w:tcPr>
                <w:p w:rsidR="00D63FDA" w:rsidRPr="00796F56" w:rsidRDefault="00D63FDA" w:rsidP="00FB6E37">
                  <w:pPr>
                    <w:pStyle w:val="TAL"/>
                    <w:rPr>
                      <w:sz w:val="16"/>
                      <w:szCs w:val="16"/>
                    </w:rPr>
                  </w:pPr>
                  <w:r w:rsidRPr="00796F56">
                    <w:rPr>
                      <w:sz w:val="16"/>
                      <w:szCs w:val="16"/>
                    </w:rPr>
                    <w:t xml:space="preserve">Information to define common PRB grid for CSI-RS sequence generation </w:t>
                  </w:r>
                </w:p>
                <w:p w:rsidR="00D63FDA" w:rsidRPr="00796F56" w:rsidRDefault="00D63FDA" w:rsidP="00FB6E37">
                  <w:pPr>
                    <w:pStyle w:val="TAL"/>
                    <w:rPr>
                      <w:sz w:val="16"/>
                      <w:szCs w:val="16"/>
                    </w:rPr>
                  </w:pPr>
                  <w:r w:rsidRPr="00796F56">
                    <w:rPr>
                      <w:sz w:val="16"/>
                      <w:szCs w:val="16"/>
                    </w:rPr>
                    <w:t>Corresponds to an offset (in terms of number of subcarriers in CSI-RS numerology) between PRB 0 for common PRB  indexing and a reference location (i.e., corresponds to RRC parameter DL-BWP-loc defined for BWP)</w:t>
                  </w:r>
                </w:p>
                <w:p w:rsidR="00D63FDA" w:rsidRPr="00796F56" w:rsidRDefault="00D63FDA" w:rsidP="00FB6E37">
                  <w:pPr>
                    <w:pStyle w:val="TAL"/>
                    <w:rPr>
                      <w:sz w:val="16"/>
                      <w:szCs w:val="16"/>
                    </w:rPr>
                  </w:pPr>
                  <w:r w:rsidRPr="00796F56">
                    <w:rPr>
                      <w:sz w:val="16"/>
                      <w:szCs w:val="16"/>
                    </w:rPr>
                    <w:t>– the reference location is the lowest PRB of the cell-defining SSB</w:t>
                  </w:r>
                </w:p>
              </w:tc>
              <w:tc>
                <w:tcPr>
                  <w:tcW w:w="1977" w:type="dxa"/>
                  <w:shd w:val="clear" w:color="auto" w:fill="auto"/>
                </w:tcPr>
                <w:p w:rsidR="00D63FDA" w:rsidRPr="00796F56" w:rsidRDefault="00796F56" w:rsidP="00FB6E37">
                  <w:pPr>
                    <w:pStyle w:val="TAL"/>
                    <w:rPr>
                      <w:sz w:val="16"/>
                      <w:szCs w:val="16"/>
                      <w:lang w:eastAsia="ko-KR"/>
                    </w:rPr>
                  </w:pPr>
                  <w:r w:rsidRPr="00796F56">
                    <w:rPr>
                      <w:sz w:val="16"/>
                      <w:szCs w:val="16"/>
                      <w:lang w:eastAsia="ko-KR"/>
                    </w:rPr>
                    <w:t>0,1,2, …, &gt;276*4]</w:t>
                  </w:r>
                </w:p>
                <w:p w:rsidR="00D63FDA" w:rsidRPr="00796F56" w:rsidRDefault="00D63FDA" w:rsidP="00FB6E37">
                  <w:pPr>
                    <w:pStyle w:val="TAL"/>
                    <w:rPr>
                      <w:sz w:val="16"/>
                      <w:szCs w:val="16"/>
                    </w:rPr>
                  </w:pPr>
                </w:p>
              </w:tc>
              <w:tc>
                <w:tcPr>
                  <w:tcW w:w="2707" w:type="dxa"/>
                  <w:shd w:val="clear" w:color="auto" w:fill="auto"/>
                </w:tcPr>
                <w:p w:rsidR="00D63FDA" w:rsidRPr="00943554" w:rsidRDefault="00D63FDA" w:rsidP="00FB6E37">
                  <w:pPr>
                    <w:pStyle w:val="TAL"/>
                    <w:rPr>
                      <w:sz w:val="16"/>
                      <w:szCs w:val="16"/>
                      <w:lang w:eastAsia="ko-KR"/>
                    </w:rPr>
                  </w:pPr>
                  <w:r w:rsidRPr="00943554">
                    <w:rPr>
                      <w:sz w:val="16"/>
                      <w:szCs w:val="16"/>
                      <w:lang w:eastAsia="ko-KR"/>
                    </w:rPr>
                    <w:t>A common value is assigned across all the resources configured for per cell</w:t>
                  </w:r>
                </w:p>
              </w:tc>
            </w:tr>
            <w:tr w:rsidR="00D63FDA" w:rsidRPr="00943554" w:rsidTr="00FB6E37">
              <w:tc>
                <w:tcPr>
                  <w:tcW w:w="1535" w:type="dxa"/>
                  <w:shd w:val="clear" w:color="auto" w:fill="auto"/>
                  <w:vAlign w:val="center"/>
                </w:tcPr>
                <w:p w:rsidR="00D63FDA" w:rsidRPr="00943554" w:rsidRDefault="00D63FDA" w:rsidP="00FB6E37">
                  <w:pPr>
                    <w:pStyle w:val="TAL"/>
                    <w:rPr>
                      <w:rFonts w:eastAsia="Times New Roman"/>
                      <w:sz w:val="16"/>
                      <w:szCs w:val="16"/>
                      <w:lang w:val="en-US" w:eastAsia="ko-KR"/>
                    </w:rPr>
                  </w:pPr>
                  <w:r w:rsidRPr="00943554">
                    <w:rPr>
                      <w:sz w:val="16"/>
                      <w:szCs w:val="16"/>
                    </w:rPr>
                    <w:t>Measurement-BW</w:t>
                  </w:r>
                </w:p>
              </w:tc>
              <w:tc>
                <w:tcPr>
                  <w:tcW w:w="3410" w:type="dxa"/>
                  <w:shd w:val="clear" w:color="auto" w:fill="auto"/>
                  <w:vAlign w:val="center"/>
                </w:tcPr>
                <w:p w:rsidR="00D63FDA" w:rsidRPr="00943554" w:rsidRDefault="00D63FDA" w:rsidP="00FB6E37">
                  <w:pPr>
                    <w:pStyle w:val="TAL"/>
                    <w:rPr>
                      <w:sz w:val="16"/>
                      <w:szCs w:val="16"/>
                    </w:rPr>
                  </w:pPr>
                  <w:r w:rsidRPr="00943554">
                    <w:rPr>
                      <w:sz w:val="16"/>
                      <w:szCs w:val="16"/>
                    </w:rPr>
                    <w:t>Allowed measurement BW for CSI-RS</w:t>
                  </w:r>
                </w:p>
              </w:tc>
              <w:tc>
                <w:tcPr>
                  <w:tcW w:w="1977" w:type="dxa"/>
                  <w:shd w:val="clear" w:color="auto" w:fill="auto"/>
                </w:tcPr>
                <w:p w:rsidR="00D63FDA" w:rsidRPr="00943554" w:rsidRDefault="00D63FDA" w:rsidP="00FB6E37">
                  <w:pPr>
                    <w:pStyle w:val="TAL"/>
                    <w:rPr>
                      <w:sz w:val="16"/>
                      <w:szCs w:val="16"/>
                    </w:rPr>
                  </w:pPr>
                  <w:r w:rsidRPr="00943554">
                    <w:rPr>
                      <w:sz w:val="16"/>
                      <w:szCs w:val="16"/>
                    </w:rPr>
                    <w:t>BW size: {24, 48, 96, 192, 268} PRBs in CSI-RS numerology</w:t>
                  </w:r>
                </w:p>
                <w:p w:rsidR="00D63FDA" w:rsidRPr="00943554" w:rsidRDefault="00D63FDA" w:rsidP="00FB6E37">
                  <w:pPr>
                    <w:pStyle w:val="TAL"/>
                    <w:rPr>
                      <w:sz w:val="16"/>
                      <w:szCs w:val="16"/>
                    </w:rPr>
                  </w:pPr>
                  <w:r w:rsidRPr="00943554">
                    <w:rPr>
                      <w:sz w:val="16"/>
                      <w:szCs w:val="16"/>
                    </w:rPr>
                    <w:t>Starting PRB index: {0, 1, …, [251](=274-24+1)]} PRBs with respect to PRB0 in CSI-RS numerology</w:t>
                  </w:r>
                </w:p>
              </w:tc>
              <w:tc>
                <w:tcPr>
                  <w:tcW w:w="2707" w:type="dxa"/>
                  <w:shd w:val="clear" w:color="auto" w:fill="auto"/>
                </w:tcPr>
                <w:p w:rsidR="00D63FDA" w:rsidRPr="00943554" w:rsidRDefault="00D63FDA" w:rsidP="00FB6E37">
                  <w:pPr>
                    <w:pStyle w:val="TAL"/>
                    <w:rPr>
                      <w:sz w:val="16"/>
                      <w:szCs w:val="16"/>
                    </w:rPr>
                  </w:pPr>
                  <w:r w:rsidRPr="00943554">
                    <w:rPr>
                      <w:sz w:val="16"/>
                      <w:szCs w:val="16"/>
                      <w:lang w:eastAsia="ko-KR"/>
                    </w:rPr>
                    <w:t>A common set of values are assigned across all the resources configured per cell</w:t>
                  </w:r>
                </w:p>
              </w:tc>
            </w:tr>
            <w:tr w:rsidR="00D63FDA" w:rsidRPr="00943554" w:rsidTr="00FB6E37">
              <w:tc>
                <w:tcPr>
                  <w:tcW w:w="1535" w:type="dxa"/>
                  <w:shd w:val="clear" w:color="auto" w:fill="auto"/>
                  <w:vAlign w:val="center"/>
                </w:tcPr>
                <w:p w:rsidR="00D63FDA" w:rsidRPr="00943554" w:rsidRDefault="00D63FDA" w:rsidP="00FB6E37">
                  <w:pPr>
                    <w:pStyle w:val="TAL"/>
                    <w:rPr>
                      <w:sz w:val="16"/>
                      <w:szCs w:val="16"/>
                    </w:rPr>
                  </w:pPr>
                  <w:r w:rsidRPr="00943554">
                    <w:rPr>
                      <w:sz w:val="16"/>
                      <w:szCs w:val="16"/>
                    </w:rPr>
                    <w:t>Carrier-info</w:t>
                  </w:r>
                </w:p>
              </w:tc>
              <w:tc>
                <w:tcPr>
                  <w:tcW w:w="3410" w:type="dxa"/>
                  <w:shd w:val="clear" w:color="auto" w:fill="auto"/>
                  <w:vAlign w:val="center"/>
                </w:tcPr>
                <w:p w:rsidR="00D63FDA" w:rsidRPr="00943554" w:rsidRDefault="00D63FDA" w:rsidP="00FB6E37">
                  <w:pPr>
                    <w:pStyle w:val="TAL"/>
                    <w:rPr>
                      <w:sz w:val="16"/>
                      <w:szCs w:val="16"/>
                    </w:rPr>
                  </w:pPr>
                  <w:r w:rsidRPr="00943554">
                    <w:rPr>
                      <w:sz w:val="16"/>
                      <w:szCs w:val="16"/>
                    </w:rPr>
                    <w:t>Provides frequency location information for inter-frequency measurement</w:t>
                  </w:r>
                </w:p>
              </w:tc>
              <w:tc>
                <w:tcPr>
                  <w:tcW w:w="1977" w:type="dxa"/>
                  <w:shd w:val="clear" w:color="auto" w:fill="auto"/>
                </w:tcPr>
                <w:p w:rsidR="00D63FDA" w:rsidRPr="00943554" w:rsidRDefault="00D63FDA" w:rsidP="00FB6E37">
                  <w:pPr>
                    <w:pStyle w:val="TAL"/>
                    <w:rPr>
                      <w:sz w:val="16"/>
                      <w:szCs w:val="16"/>
                    </w:rPr>
                  </w:pPr>
                  <w:r w:rsidRPr="00943554">
                    <w:rPr>
                      <w:sz w:val="16"/>
                      <w:szCs w:val="16"/>
                    </w:rPr>
                    <w:t>Absolute frequency value, RAN2 to fill in, if not provided elsewhere</w:t>
                  </w:r>
                </w:p>
                <w:p w:rsidR="00D63FDA" w:rsidRPr="00943554" w:rsidRDefault="00D63FDA" w:rsidP="00FB6E37">
                  <w:pPr>
                    <w:pStyle w:val="TAL"/>
                    <w:rPr>
                      <w:sz w:val="16"/>
                      <w:szCs w:val="16"/>
                    </w:rPr>
                  </w:pPr>
                </w:p>
              </w:tc>
              <w:tc>
                <w:tcPr>
                  <w:tcW w:w="2707" w:type="dxa"/>
                  <w:shd w:val="clear" w:color="auto" w:fill="auto"/>
                </w:tcPr>
                <w:p w:rsidR="00D63FDA" w:rsidRPr="00943554" w:rsidRDefault="00D63FDA" w:rsidP="00FB6E37">
                  <w:pPr>
                    <w:pStyle w:val="TAL"/>
                    <w:rPr>
                      <w:sz w:val="16"/>
                      <w:szCs w:val="16"/>
                    </w:rPr>
                  </w:pPr>
                  <w:r w:rsidRPr="00943554">
                    <w:rPr>
                      <w:sz w:val="16"/>
                      <w:szCs w:val="16"/>
                      <w:lang w:eastAsia="ko-KR"/>
                    </w:rPr>
                    <w:t>A common value is assigned across all the resources configured for a frequency carrier</w:t>
                  </w:r>
                </w:p>
              </w:tc>
            </w:tr>
            <w:tr w:rsidR="00D63FDA" w:rsidRPr="00943554" w:rsidTr="00FB6E37">
              <w:tc>
                <w:tcPr>
                  <w:tcW w:w="1535" w:type="dxa"/>
                  <w:shd w:val="clear" w:color="auto" w:fill="auto"/>
                  <w:vAlign w:val="center"/>
                </w:tcPr>
                <w:p w:rsidR="00D63FDA" w:rsidRPr="00943554" w:rsidRDefault="00D63FDA" w:rsidP="00FB6E37">
                  <w:pPr>
                    <w:pStyle w:val="TAL"/>
                    <w:rPr>
                      <w:rFonts w:eastAsia="Times New Roman"/>
                      <w:sz w:val="16"/>
                      <w:szCs w:val="16"/>
                      <w:lang w:val="en-US" w:eastAsia="ko-KR"/>
                    </w:rPr>
                  </w:pPr>
                  <w:r w:rsidRPr="00943554">
                    <w:rPr>
                      <w:sz w:val="16"/>
                      <w:szCs w:val="16"/>
                    </w:rPr>
                    <w:t>RE-Mapping-Pattern</w:t>
                  </w:r>
                </w:p>
              </w:tc>
              <w:tc>
                <w:tcPr>
                  <w:tcW w:w="3410" w:type="dxa"/>
                  <w:shd w:val="clear" w:color="auto" w:fill="auto"/>
                  <w:vAlign w:val="center"/>
                </w:tcPr>
                <w:p w:rsidR="00D63FDA" w:rsidRPr="00943554" w:rsidRDefault="00D63FDA" w:rsidP="00FB6E37">
                  <w:pPr>
                    <w:pStyle w:val="TAL"/>
                    <w:rPr>
                      <w:sz w:val="16"/>
                      <w:szCs w:val="16"/>
                    </w:rPr>
                  </w:pPr>
                  <w:r w:rsidRPr="00943554">
                    <w:rPr>
                      <w:sz w:val="16"/>
                      <w:szCs w:val="16"/>
                    </w:rPr>
                    <w:t>RE mapping pattern for a CSI-RS resource</w:t>
                  </w:r>
                </w:p>
              </w:tc>
              <w:tc>
                <w:tcPr>
                  <w:tcW w:w="1977" w:type="dxa"/>
                  <w:shd w:val="clear" w:color="auto" w:fill="auto"/>
                </w:tcPr>
                <w:p w:rsidR="00D63FDA" w:rsidRPr="00943554" w:rsidRDefault="00D63FDA" w:rsidP="00FB6E37">
                  <w:pPr>
                    <w:pStyle w:val="TAL"/>
                    <w:rPr>
                      <w:sz w:val="16"/>
                      <w:szCs w:val="16"/>
                    </w:rPr>
                  </w:pPr>
                  <w:r w:rsidRPr="00943554">
                    <w:rPr>
                      <w:sz w:val="16"/>
                      <w:szCs w:val="16"/>
                    </w:rPr>
                    <w:t>Adopt the parameter values agreed in BM</w:t>
                  </w:r>
                </w:p>
              </w:tc>
              <w:tc>
                <w:tcPr>
                  <w:tcW w:w="2707" w:type="dxa"/>
                  <w:shd w:val="clear" w:color="auto" w:fill="auto"/>
                </w:tcPr>
                <w:p w:rsidR="00D63FDA" w:rsidRPr="00943554" w:rsidRDefault="00D63FDA" w:rsidP="00FB6E37">
                  <w:pPr>
                    <w:pStyle w:val="TAL"/>
                    <w:rPr>
                      <w:sz w:val="16"/>
                      <w:szCs w:val="16"/>
                    </w:rPr>
                  </w:pPr>
                  <w:r w:rsidRPr="00943554">
                    <w:rPr>
                      <w:sz w:val="16"/>
                      <w:szCs w:val="16"/>
                    </w:rPr>
                    <w:t>Configured per resource</w:t>
                  </w:r>
                </w:p>
              </w:tc>
            </w:tr>
            <w:tr w:rsidR="00D63FDA" w:rsidRPr="00943554" w:rsidTr="00FB6E37">
              <w:tc>
                <w:tcPr>
                  <w:tcW w:w="1535" w:type="dxa"/>
                  <w:shd w:val="clear" w:color="auto" w:fill="auto"/>
                  <w:vAlign w:val="center"/>
                </w:tcPr>
                <w:p w:rsidR="00D63FDA" w:rsidRPr="00943554" w:rsidRDefault="00D63FDA" w:rsidP="00FB6E37">
                  <w:pPr>
                    <w:pStyle w:val="TAL"/>
                    <w:rPr>
                      <w:sz w:val="16"/>
                      <w:szCs w:val="16"/>
                    </w:rPr>
                  </w:pPr>
                  <w:r w:rsidRPr="00943554">
                    <w:rPr>
                      <w:sz w:val="16"/>
                      <w:szCs w:val="16"/>
                    </w:rPr>
                    <w:t>Density</w:t>
                  </w:r>
                </w:p>
              </w:tc>
              <w:tc>
                <w:tcPr>
                  <w:tcW w:w="3410" w:type="dxa"/>
                  <w:shd w:val="clear" w:color="auto" w:fill="auto"/>
                  <w:vAlign w:val="center"/>
                </w:tcPr>
                <w:p w:rsidR="00D63FDA" w:rsidRPr="00943554" w:rsidRDefault="00D63FDA" w:rsidP="00FB6E37">
                  <w:pPr>
                    <w:pStyle w:val="TAL"/>
                    <w:rPr>
                      <w:sz w:val="16"/>
                      <w:szCs w:val="16"/>
                    </w:rPr>
                  </w:pPr>
                  <w:r w:rsidRPr="00943554">
                    <w:rPr>
                      <w:sz w:val="16"/>
                      <w:szCs w:val="16"/>
                    </w:rPr>
                    <w:t>Frequency domain density for the 1-port CSI-RS</w:t>
                  </w:r>
                </w:p>
              </w:tc>
              <w:tc>
                <w:tcPr>
                  <w:tcW w:w="1977" w:type="dxa"/>
                  <w:shd w:val="clear" w:color="auto" w:fill="auto"/>
                </w:tcPr>
                <w:p w:rsidR="00D63FDA" w:rsidRPr="00943554" w:rsidRDefault="00D63FDA" w:rsidP="00FB6E37">
                  <w:pPr>
                    <w:pStyle w:val="TAL"/>
                    <w:rPr>
                      <w:sz w:val="16"/>
                      <w:szCs w:val="16"/>
                    </w:rPr>
                  </w:pPr>
                  <w:r w:rsidRPr="00943554">
                    <w:rPr>
                      <w:sz w:val="16"/>
                      <w:szCs w:val="16"/>
                    </w:rPr>
                    <w:t>{1,3}</w:t>
                  </w:r>
                </w:p>
              </w:tc>
              <w:tc>
                <w:tcPr>
                  <w:tcW w:w="2707" w:type="dxa"/>
                  <w:shd w:val="clear" w:color="auto" w:fill="auto"/>
                </w:tcPr>
                <w:p w:rsidR="00D63FDA" w:rsidRPr="00943554" w:rsidRDefault="00D63FDA" w:rsidP="00FB6E37">
                  <w:pPr>
                    <w:pStyle w:val="TAL"/>
                    <w:rPr>
                      <w:sz w:val="16"/>
                      <w:szCs w:val="16"/>
                    </w:rPr>
                  </w:pPr>
                  <w:r w:rsidRPr="00943554">
                    <w:rPr>
                      <w:sz w:val="16"/>
                      <w:szCs w:val="16"/>
                      <w:lang w:eastAsia="ko-KR"/>
                    </w:rPr>
                    <w:t xml:space="preserve">A common value is assigned across all the resources configured per cell </w:t>
                  </w:r>
                </w:p>
              </w:tc>
            </w:tr>
            <w:tr w:rsidR="00D63FDA" w:rsidRPr="00943554" w:rsidTr="00FB6E37">
              <w:tc>
                <w:tcPr>
                  <w:tcW w:w="1535" w:type="dxa"/>
                  <w:shd w:val="clear" w:color="auto" w:fill="auto"/>
                  <w:vAlign w:val="center"/>
                </w:tcPr>
                <w:p w:rsidR="00D63FDA" w:rsidRPr="00943554" w:rsidRDefault="00D63FDA" w:rsidP="00FB6E37">
                  <w:pPr>
                    <w:pStyle w:val="TAL"/>
                    <w:rPr>
                      <w:rFonts w:eastAsia="Times New Roman"/>
                      <w:sz w:val="16"/>
                      <w:szCs w:val="16"/>
                      <w:lang w:val="en-US" w:eastAsia="ko-KR"/>
                    </w:rPr>
                  </w:pPr>
                  <w:r w:rsidRPr="00943554">
                    <w:rPr>
                      <w:sz w:val="16"/>
                      <w:szCs w:val="16"/>
                    </w:rPr>
                    <w:t>Numerology</w:t>
                  </w:r>
                </w:p>
              </w:tc>
              <w:tc>
                <w:tcPr>
                  <w:tcW w:w="3410" w:type="dxa"/>
                  <w:shd w:val="clear" w:color="auto" w:fill="auto"/>
                  <w:vAlign w:val="center"/>
                </w:tcPr>
                <w:p w:rsidR="00D63FDA" w:rsidRPr="00943554" w:rsidRDefault="00D63FDA" w:rsidP="00FB6E37">
                  <w:pPr>
                    <w:pStyle w:val="TAL"/>
                    <w:rPr>
                      <w:sz w:val="16"/>
                      <w:szCs w:val="16"/>
                    </w:rPr>
                  </w:pPr>
                  <w:r w:rsidRPr="00943554">
                    <w:rPr>
                      <w:sz w:val="16"/>
                      <w:szCs w:val="16"/>
                    </w:rPr>
                    <w:t>Numerology for CSI-RS</w:t>
                  </w:r>
                </w:p>
              </w:tc>
              <w:tc>
                <w:tcPr>
                  <w:tcW w:w="1977" w:type="dxa"/>
                  <w:shd w:val="clear" w:color="auto" w:fill="auto"/>
                </w:tcPr>
                <w:p w:rsidR="00D63FDA" w:rsidRPr="00943554" w:rsidRDefault="00D63FDA" w:rsidP="00FB6E37">
                  <w:pPr>
                    <w:pStyle w:val="TAL"/>
                    <w:rPr>
                      <w:sz w:val="16"/>
                      <w:szCs w:val="16"/>
                    </w:rPr>
                  </w:pPr>
                  <w:r w:rsidRPr="00943554">
                    <w:rPr>
                      <w:sz w:val="16"/>
                      <w:szCs w:val="16"/>
                      <w:lang w:eastAsia="ko-KR"/>
                    </w:rPr>
                    <w:t>{15,30,60} for sub6GHz</w:t>
                  </w:r>
                </w:p>
                <w:p w:rsidR="00D63FDA" w:rsidRPr="00943554" w:rsidRDefault="00D63FDA" w:rsidP="00FB6E37">
                  <w:pPr>
                    <w:pStyle w:val="TAL"/>
                    <w:rPr>
                      <w:sz w:val="16"/>
                      <w:szCs w:val="16"/>
                    </w:rPr>
                  </w:pPr>
                  <w:r w:rsidRPr="00943554">
                    <w:rPr>
                      <w:sz w:val="16"/>
                      <w:szCs w:val="16"/>
                      <w:lang w:eastAsia="ko-KR"/>
                    </w:rPr>
                    <w:t>{60,120,240} for over6GHz</w:t>
                  </w:r>
                </w:p>
              </w:tc>
              <w:tc>
                <w:tcPr>
                  <w:tcW w:w="2707" w:type="dxa"/>
                  <w:shd w:val="clear" w:color="auto" w:fill="auto"/>
                </w:tcPr>
                <w:p w:rsidR="00D63FDA" w:rsidRPr="00943554" w:rsidRDefault="00D63FDA" w:rsidP="00FB6E37">
                  <w:pPr>
                    <w:pStyle w:val="TAL"/>
                    <w:rPr>
                      <w:sz w:val="16"/>
                      <w:szCs w:val="16"/>
                      <w:lang w:eastAsia="ko-KR"/>
                    </w:rPr>
                  </w:pPr>
                  <w:r w:rsidRPr="00943554">
                    <w:rPr>
                      <w:sz w:val="16"/>
                      <w:szCs w:val="16"/>
                      <w:lang w:eastAsia="ko-KR"/>
                    </w:rPr>
                    <w:t>A common value is assigned across all the resources configured per frequency carrier</w:t>
                  </w:r>
                </w:p>
              </w:tc>
            </w:tr>
            <w:tr w:rsidR="00D63FDA" w:rsidRPr="00943554" w:rsidTr="00FB6E37">
              <w:tc>
                <w:tcPr>
                  <w:tcW w:w="1535" w:type="dxa"/>
                  <w:shd w:val="clear" w:color="auto" w:fill="auto"/>
                  <w:vAlign w:val="center"/>
                </w:tcPr>
                <w:p w:rsidR="00D63FDA" w:rsidRPr="00943554" w:rsidRDefault="00D63FDA" w:rsidP="00FB6E37">
                  <w:pPr>
                    <w:pStyle w:val="TAL"/>
                    <w:rPr>
                      <w:rFonts w:eastAsia="Times New Roman"/>
                      <w:sz w:val="16"/>
                      <w:szCs w:val="16"/>
                      <w:lang w:val="en-US" w:eastAsia="ko-KR"/>
                    </w:rPr>
                  </w:pPr>
                  <w:r w:rsidRPr="00943554">
                    <w:rPr>
                      <w:rFonts w:eastAsia="Times New Roman"/>
                      <w:sz w:val="16"/>
                      <w:szCs w:val="16"/>
                      <w:lang w:val="en-US" w:eastAsia="ko-KR"/>
                    </w:rPr>
                    <w:t>Associated-SSB</w:t>
                  </w:r>
                </w:p>
              </w:tc>
              <w:tc>
                <w:tcPr>
                  <w:tcW w:w="3410" w:type="dxa"/>
                  <w:shd w:val="clear" w:color="auto" w:fill="auto"/>
                  <w:vAlign w:val="center"/>
                </w:tcPr>
                <w:p w:rsidR="00D63FDA" w:rsidRPr="00943554" w:rsidRDefault="00D63FDA" w:rsidP="00FB6E37">
                  <w:pPr>
                    <w:pStyle w:val="TAL"/>
                    <w:rPr>
                      <w:sz w:val="16"/>
                      <w:szCs w:val="16"/>
                    </w:rPr>
                  </w:pPr>
                  <w:r w:rsidRPr="00943554">
                    <w:rPr>
                      <w:sz w:val="16"/>
                      <w:szCs w:val="16"/>
                    </w:rPr>
                    <w:t>For each CSI-RS resource, at most one associated SSB can be configured</w:t>
                  </w:r>
                </w:p>
                <w:p w:rsidR="00D63FDA" w:rsidRPr="00943554" w:rsidRDefault="00D63FDA" w:rsidP="00FB6E37">
                  <w:pPr>
                    <w:pStyle w:val="TAL"/>
                    <w:rPr>
                      <w:sz w:val="16"/>
                      <w:szCs w:val="16"/>
                    </w:rPr>
                  </w:pPr>
                  <w:r w:rsidRPr="00943554">
                    <w:rPr>
                      <w:sz w:val="16"/>
                      <w:szCs w:val="16"/>
                    </w:rPr>
                    <w:t xml:space="preserve">Note: If the associated-SSB is </w:t>
                  </w:r>
                  <w:proofErr w:type="spellStart"/>
                  <w:r w:rsidRPr="00943554">
                    <w:rPr>
                      <w:sz w:val="16"/>
                      <w:szCs w:val="16"/>
                    </w:rPr>
                    <w:t>signaled</w:t>
                  </w:r>
                  <w:proofErr w:type="spellEnd"/>
                  <w:r w:rsidRPr="00943554">
                    <w:rPr>
                      <w:sz w:val="16"/>
                      <w:szCs w:val="16"/>
                    </w:rPr>
                    <w:t>, UE is not required to monitor CSI-RS resource(s) when the UE cannot detect the associated SSB</w:t>
                  </w:r>
                </w:p>
              </w:tc>
              <w:tc>
                <w:tcPr>
                  <w:tcW w:w="1977" w:type="dxa"/>
                  <w:shd w:val="clear" w:color="auto" w:fill="auto"/>
                </w:tcPr>
                <w:p w:rsidR="00D63FDA" w:rsidRPr="00943554" w:rsidRDefault="00D63FDA" w:rsidP="00FB6E37">
                  <w:pPr>
                    <w:pStyle w:val="TAL"/>
                    <w:rPr>
                      <w:sz w:val="16"/>
                      <w:szCs w:val="16"/>
                      <w:lang w:eastAsia="ko-KR"/>
                    </w:rPr>
                  </w:pPr>
                  <w:r w:rsidRPr="00943554">
                    <w:rPr>
                      <w:sz w:val="16"/>
                      <w:szCs w:val="16"/>
                      <w:lang w:eastAsia="ko-KR"/>
                    </w:rPr>
                    <w:t>{0, 1, …, L-1}</w:t>
                  </w:r>
                </w:p>
                <w:p w:rsidR="00D63FDA" w:rsidRPr="00943554" w:rsidRDefault="00D63FDA" w:rsidP="00FB6E37">
                  <w:pPr>
                    <w:pStyle w:val="TAL"/>
                    <w:rPr>
                      <w:sz w:val="16"/>
                      <w:szCs w:val="16"/>
                      <w:lang w:eastAsia="ko-KR"/>
                    </w:rPr>
                  </w:pPr>
                </w:p>
              </w:tc>
              <w:tc>
                <w:tcPr>
                  <w:tcW w:w="2707" w:type="dxa"/>
                  <w:shd w:val="clear" w:color="auto" w:fill="auto"/>
                </w:tcPr>
                <w:p w:rsidR="00D63FDA" w:rsidRPr="00943554" w:rsidRDefault="00D63FDA" w:rsidP="00FB6E37">
                  <w:pPr>
                    <w:pStyle w:val="TAL"/>
                    <w:rPr>
                      <w:sz w:val="16"/>
                      <w:szCs w:val="16"/>
                    </w:rPr>
                  </w:pPr>
                  <w:r w:rsidRPr="00943554">
                    <w:rPr>
                      <w:sz w:val="16"/>
                      <w:szCs w:val="16"/>
                    </w:rPr>
                    <w:t>Configured per resource</w:t>
                  </w:r>
                </w:p>
                <w:p w:rsidR="00D63FDA" w:rsidRPr="00943554" w:rsidRDefault="00D63FDA" w:rsidP="00FB6E37">
                  <w:pPr>
                    <w:pStyle w:val="TAL"/>
                    <w:rPr>
                      <w:sz w:val="16"/>
                      <w:szCs w:val="16"/>
                      <w:lang w:eastAsia="ko-KR"/>
                    </w:rPr>
                  </w:pPr>
                  <w:r w:rsidRPr="00943554">
                    <w:rPr>
                      <w:sz w:val="16"/>
                      <w:szCs w:val="16"/>
                    </w:rPr>
                    <w:t>This field is optional per frequency layer</w:t>
                  </w:r>
                </w:p>
              </w:tc>
            </w:tr>
            <w:tr w:rsidR="00D63FDA" w:rsidRPr="00943554" w:rsidTr="00FB6E37">
              <w:tc>
                <w:tcPr>
                  <w:tcW w:w="1535" w:type="dxa"/>
                  <w:shd w:val="clear" w:color="auto" w:fill="auto"/>
                  <w:vAlign w:val="center"/>
                </w:tcPr>
                <w:p w:rsidR="00D63FDA" w:rsidRPr="00943554" w:rsidRDefault="00D63FDA" w:rsidP="00FB6E37">
                  <w:pPr>
                    <w:pStyle w:val="TAL"/>
                    <w:rPr>
                      <w:rFonts w:eastAsia="Times New Roman"/>
                      <w:sz w:val="16"/>
                      <w:szCs w:val="16"/>
                      <w:lang w:val="en-US" w:eastAsia="ko-KR"/>
                    </w:rPr>
                  </w:pPr>
                  <w:proofErr w:type="spellStart"/>
                  <w:r w:rsidRPr="00943554">
                    <w:rPr>
                      <w:rFonts w:eastAsia="Times New Roman"/>
                      <w:sz w:val="16"/>
                      <w:szCs w:val="16"/>
                      <w:lang w:val="en-US" w:eastAsia="ko-KR"/>
                    </w:rPr>
                    <w:t>QCLed</w:t>
                  </w:r>
                  <w:proofErr w:type="spellEnd"/>
                  <w:r w:rsidRPr="00943554">
                    <w:rPr>
                      <w:rFonts w:eastAsia="Times New Roman"/>
                      <w:sz w:val="16"/>
                      <w:szCs w:val="16"/>
                      <w:lang w:val="en-US" w:eastAsia="ko-KR"/>
                    </w:rPr>
                    <w:t>-SSB</w:t>
                  </w:r>
                </w:p>
              </w:tc>
              <w:tc>
                <w:tcPr>
                  <w:tcW w:w="3410" w:type="dxa"/>
                  <w:shd w:val="clear" w:color="auto" w:fill="auto"/>
                  <w:vAlign w:val="center"/>
                </w:tcPr>
                <w:p w:rsidR="00D63FDA" w:rsidRPr="00943554" w:rsidRDefault="00D63FDA" w:rsidP="00FB6E37">
                  <w:pPr>
                    <w:pStyle w:val="TAL"/>
                    <w:rPr>
                      <w:sz w:val="16"/>
                      <w:szCs w:val="16"/>
                    </w:rPr>
                  </w:pPr>
                  <w:r w:rsidRPr="00943554">
                    <w:rPr>
                      <w:sz w:val="16"/>
                      <w:szCs w:val="16"/>
                    </w:rPr>
                    <w:t xml:space="preserve">The CSI-RS resource is either </w:t>
                  </w:r>
                  <w:proofErr w:type="spellStart"/>
                  <w:r w:rsidRPr="00943554">
                    <w:rPr>
                      <w:sz w:val="16"/>
                      <w:szCs w:val="16"/>
                    </w:rPr>
                    <w:t>QCL’ed</w:t>
                  </w:r>
                  <w:proofErr w:type="spellEnd"/>
                  <w:r w:rsidRPr="00943554">
                    <w:rPr>
                      <w:sz w:val="16"/>
                      <w:szCs w:val="16"/>
                    </w:rPr>
                    <w:t xml:space="preserve"> not </w:t>
                  </w:r>
                  <w:proofErr w:type="spellStart"/>
                  <w:r w:rsidRPr="00943554">
                    <w:rPr>
                      <w:sz w:val="16"/>
                      <w:szCs w:val="16"/>
                    </w:rPr>
                    <w:t>QCL’ed</w:t>
                  </w:r>
                  <w:proofErr w:type="spellEnd"/>
                  <w:r w:rsidRPr="00943554">
                    <w:rPr>
                      <w:sz w:val="16"/>
                      <w:szCs w:val="16"/>
                    </w:rPr>
                    <w:t xml:space="preserve"> with the associated SSB in spatial parameters</w:t>
                  </w:r>
                </w:p>
              </w:tc>
              <w:tc>
                <w:tcPr>
                  <w:tcW w:w="1977" w:type="dxa"/>
                  <w:shd w:val="clear" w:color="auto" w:fill="auto"/>
                </w:tcPr>
                <w:p w:rsidR="00D63FDA" w:rsidRPr="00943554" w:rsidRDefault="00D63FDA" w:rsidP="00FB6E37">
                  <w:pPr>
                    <w:pStyle w:val="TAL"/>
                    <w:rPr>
                      <w:sz w:val="16"/>
                      <w:szCs w:val="16"/>
                      <w:lang w:eastAsia="ko-KR"/>
                    </w:rPr>
                  </w:pPr>
                  <w:r w:rsidRPr="00943554">
                    <w:rPr>
                      <w:sz w:val="16"/>
                      <w:szCs w:val="16"/>
                      <w:lang w:eastAsia="ko-KR"/>
                    </w:rPr>
                    <w:t>{yes, no}</w:t>
                  </w:r>
                </w:p>
                <w:p w:rsidR="00D63FDA" w:rsidRPr="00943554" w:rsidRDefault="00D63FDA" w:rsidP="00FB6E37">
                  <w:pPr>
                    <w:pStyle w:val="TAL"/>
                    <w:rPr>
                      <w:sz w:val="16"/>
                      <w:szCs w:val="16"/>
                      <w:lang w:eastAsia="ko-KR"/>
                    </w:rPr>
                  </w:pPr>
                </w:p>
              </w:tc>
              <w:tc>
                <w:tcPr>
                  <w:tcW w:w="2707" w:type="dxa"/>
                  <w:shd w:val="clear" w:color="auto" w:fill="auto"/>
                </w:tcPr>
                <w:p w:rsidR="00D63FDA" w:rsidRPr="00943554" w:rsidRDefault="00D63FDA" w:rsidP="00FB6E37">
                  <w:pPr>
                    <w:pStyle w:val="TAL"/>
                    <w:rPr>
                      <w:sz w:val="16"/>
                      <w:szCs w:val="16"/>
                    </w:rPr>
                  </w:pPr>
                  <w:r w:rsidRPr="00943554">
                    <w:rPr>
                      <w:sz w:val="16"/>
                      <w:szCs w:val="16"/>
                    </w:rPr>
                    <w:t>Configured per resource</w:t>
                  </w:r>
                </w:p>
                <w:p w:rsidR="00D63FDA" w:rsidRPr="00943554" w:rsidRDefault="00D63FDA" w:rsidP="00FB6E37">
                  <w:pPr>
                    <w:pStyle w:val="TAL"/>
                    <w:rPr>
                      <w:sz w:val="16"/>
                      <w:szCs w:val="16"/>
                      <w:lang w:eastAsia="ko-KR"/>
                    </w:rPr>
                  </w:pPr>
                  <w:r w:rsidRPr="00943554">
                    <w:rPr>
                      <w:sz w:val="16"/>
                      <w:szCs w:val="16"/>
                    </w:rPr>
                    <w:t>This field is conditionally indicated if associated-SSB is configured</w:t>
                  </w:r>
                </w:p>
              </w:tc>
            </w:tr>
          </w:tbl>
          <w:p w:rsidR="00D63FDA" w:rsidRDefault="00D63FDA" w:rsidP="00D63FDA"/>
          <w:p w:rsidR="00D63FDA" w:rsidRPr="00D55157" w:rsidRDefault="00D63FDA" w:rsidP="00D63FDA">
            <w:pPr>
              <w:rPr>
                <w:szCs w:val="20"/>
              </w:rPr>
            </w:pPr>
            <w:r>
              <w:rPr>
                <w:szCs w:val="20"/>
                <w:highlight w:val="green"/>
              </w:rPr>
              <w:t>Agreement</w:t>
            </w:r>
            <w:r w:rsidRPr="00D55157">
              <w:rPr>
                <w:szCs w:val="20"/>
              </w:rPr>
              <w:t>:</w:t>
            </w:r>
          </w:p>
          <w:p w:rsidR="00D63FDA" w:rsidRPr="00D55157" w:rsidRDefault="00D63FDA" w:rsidP="00212E44">
            <w:pPr>
              <w:numPr>
                <w:ilvl w:val="0"/>
                <w:numId w:val="12"/>
              </w:numPr>
              <w:rPr>
                <w:szCs w:val="20"/>
              </w:rPr>
            </w:pPr>
            <w:r w:rsidRPr="00D55157">
              <w:rPr>
                <w:szCs w:val="20"/>
              </w:rPr>
              <w:t>Up to RAN2 to indicate to the UE the associated SS block on a carrier for different carrier(s) without SSB</w:t>
            </w:r>
          </w:p>
          <w:p w:rsidR="00D63FDA" w:rsidRDefault="00D63FDA" w:rsidP="00D63FDA"/>
          <w:p w:rsidR="00D63FDA" w:rsidRDefault="00D63FDA" w:rsidP="00D63FDA"/>
          <w:p w:rsidR="00D63FDA" w:rsidRPr="003E443D" w:rsidRDefault="00D63FDA" w:rsidP="00D63FDA">
            <w:pPr>
              <w:rPr>
                <w:szCs w:val="20"/>
              </w:rPr>
            </w:pPr>
            <w:r w:rsidRPr="003E443D">
              <w:rPr>
                <w:szCs w:val="20"/>
                <w:highlight w:val="green"/>
              </w:rPr>
              <w:t>Agreements</w:t>
            </w:r>
            <w:r w:rsidRPr="003E443D">
              <w:rPr>
                <w:szCs w:val="20"/>
              </w:rPr>
              <w:t>:</w:t>
            </w:r>
          </w:p>
          <w:p w:rsidR="00D63FDA" w:rsidRPr="003E443D" w:rsidRDefault="00D63FDA" w:rsidP="00212E44">
            <w:pPr>
              <w:pStyle w:val="ListParagraph"/>
              <w:numPr>
                <w:ilvl w:val="0"/>
                <w:numId w:val="12"/>
              </w:numPr>
              <w:overflowPunct w:val="0"/>
              <w:autoSpaceDE w:val="0"/>
              <w:autoSpaceDN w:val="0"/>
              <w:spacing w:after="180"/>
              <w:textAlignment w:val="baseline"/>
              <w:rPr>
                <w:lang w:eastAsia="ko-KR"/>
              </w:rPr>
            </w:pPr>
            <w:r w:rsidRPr="003E443D">
              <w:rPr>
                <w:lang w:eastAsia="ko-KR"/>
              </w:rPr>
              <w:t>SS-RSRP is applicable for:</w:t>
            </w:r>
          </w:p>
          <w:p w:rsidR="00D63FDA" w:rsidRPr="00BD6D9F" w:rsidRDefault="00D63FDA" w:rsidP="00212E44">
            <w:pPr>
              <w:pStyle w:val="ListParagraph"/>
              <w:numPr>
                <w:ilvl w:val="1"/>
                <w:numId w:val="12"/>
              </w:numPr>
              <w:overflowPunct w:val="0"/>
              <w:autoSpaceDE w:val="0"/>
              <w:autoSpaceDN w:val="0"/>
              <w:spacing w:after="180"/>
              <w:textAlignment w:val="baseline"/>
            </w:pPr>
            <w:r w:rsidRPr="00BD6D9F">
              <w:t>RRC_IDLE intra-frequency,</w:t>
            </w:r>
          </w:p>
          <w:p w:rsidR="00D63FDA" w:rsidRPr="00BD6D9F" w:rsidRDefault="00D63FDA" w:rsidP="00212E44">
            <w:pPr>
              <w:pStyle w:val="ListParagraph"/>
              <w:numPr>
                <w:ilvl w:val="1"/>
                <w:numId w:val="12"/>
              </w:numPr>
              <w:overflowPunct w:val="0"/>
              <w:autoSpaceDE w:val="0"/>
              <w:autoSpaceDN w:val="0"/>
              <w:spacing w:after="180"/>
              <w:textAlignment w:val="baseline"/>
            </w:pPr>
            <w:r w:rsidRPr="00BD6D9F">
              <w:t>RRC_IDLE inter-frequency,</w:t>
            </w:r>
          </w:p>
          <w:p w:rsidR="00D63FDA" w:rsidRPr="00BD6D9F" w:rsidRDefault="00D63FDA" w:rsidP="00212E44">
            <w:pPr>
              <w:pStyle w:val="ListParagraph"/>
              <w:numPr>
                <w:ilvl w:val="1"/>
                <w:numId w:val="12"/>
              </w:numPr>
              <w:overflowPunct w:val="0"/>
              <w:autoSpaceDE w:val="0"/>
              <w:autoSpaceDN w:val="0"/>
              <w:spacing w:after="180"/>
              <w:textAlignment w:val="baseline"/>
            </w:pPr>
            <w:r w:rsidRPr="00BD6D9F">
              <w:t>RRC_INACTIVE intra-frequency,</w:t>
            </w:r>
          </w:p>
          <w:p w:rsidR="00D63FDA" w:rsidRPr="00BD6D9F" w:rsidRDefault="00D63FDA" w:rsidP="00212E44">
            <w:pPr>
              <w:pStyle w:val="ListParagraph"/>
              <w:numPr>
                <w:ilvl w:val="1"/>
                <w:numId w:val="12"/>
              </w:numPr>
              <w:overflowPunct w:val="0"/>
              <w:autoSpaceDE w:val="0"/>
              <w:autoSpaceDN w:val="0"/>
              <w:spacing w:after="180"/>
              <w:textAlignment w:val="baseline"/>
            </w:pPr>
            <w:r w:rsidRPr="00BD6D9F">
              <w:t>RRC_INACTIVE inter-frequency,</w:t>
            </w:r>
          </w:p>
          <w:p w:rsidR="00D63FDA" w:rsidRPr="00BD6D9F" w:rsidRDefault="00D63FDA" w:rsidP="00212E44">
            <w:pPr>
              <w:pStyle w:val="ListParagraph"/>
              <w:numPr>
                <w:ilvl w:val="1"/>
                <w:numId w:val="12"/>
              </w:numPr>
              <w:overflowPunct w:val="0"/>
              <w:autoSpaceDE w:val="0"/>
              <w:autoSpaceDN w:val="0"/>
              <w:spacing w:after="180"/>
              <w:textAlignment w:val="baseline"/>
            </w:pPr>
            <w:r w:rsidRPr="00BD6D9F">
              <w:t>RRC_CONNECTED intra-frequency,</w:t>
            </w:r>
          </w:p>
          <w:p w:rsidR="00D63FDA" w:rsidRPr="003E443D" w:rsidRDefault="00D63FDA" w:rsidP="00212E44">
            <w:pPr>
              <w:pStyle w:val="ListParagraph"/>
              <w:numPr>
                <w:ilvl w:val="1"/>
                <w:numId w:val="12"/>
              </w:numPr>
              <w:overflowPunct w:val="0"/>
              <w:autoSpaceDE w:val="0"/>
              <w:autoSpaceDN w:val="0"/>
              <w:spacing w:after="180"/>
              <w:textAlignment w:val="baseline"/>
              <w:rPr>
                <w:lang w:eastAsia="ko-KR"/>
              </w:rPr>
            </w:pPr>
            <w:r w:rsidRPr="003E443D">
              <w:t>RRC_CONNECTED inter-frequency</w:t>
            </w:r>
          </w:p>
          <w:p w:rsidR="00D63FDA" w:rsidRPr="003E443D" w:rsidRDefault="00D63FDA" w:rsidP="00212E44">
            <w:pPr>
              <w:pStyle w:val="ListParagraph"/>
              <w:numPr>
                <w:ilvl w:val="0"/>
                <w:numId w:val="12"/>
              </w:numPr>
              <w:overflowPunct w:val="0"/>
              <w:autoSpaceDE w:val="0"/>
              <w:autoSpaceDN w:val="0"/>
              <w:spacing w:after="180"/>
              <w:textAlignment w:val="baseline"/>
              <w:rPr>
                <w:lang w:eastAsia="ko-KR"/>
              </w:rPr>
            </w:pPr>
            <w:r w:rsidRPr="003E443D">
              <w:rPr>
                <w:lang w:eastAsia="ko-KR"/>
              </w:rPr>
              <w:t>CSI-RSRP is applicable for:</w:t>
            </w:r>
          </w:p>
          <w:p w:rsidR="00D63FDA" w:rsidRPr="00BD6D9F" w:rsidRDefault="00D63FDA" w:rsidP="00212E44">
            <w:pPr>
              <w:pStyle w:val="ListParagraph"/>
              <w:numPr>
                <w:ilvl w:val="1"/>
                <w:numId w:val="12"/>
              </w:numPr>
              <w:overflowPunct w:val="0"/>
              <w:autoSpaceDE w:val="0"/>
              <w:autoSpaceDN w:val="0"/>
              <w:spacing w:after="180"/>
              <w:textAlignment w:val="baseline"/>
            </w:pPr>
            <w:r w:rsidRPr="00BD6D9F">
              <w:t>RRC_CONNECTED intra-frequency</w:t>
            </w:r>
          </w:p>
          <w:p w:rsidR="00D63FDA" w:rsidRPr="003E443D" w:rsidRDefault="00D63FDA" w:rsidP="00212E44">
            <w:pPr>
              <w:pStyle w:val="ListParagraph"/>
              <w:numPr>
                <w:ilvl w:val="1"/>
                <w:numId w:val="12"/>
              </w:numPr>
              <w:overflowPunct w:val="0"/>
              <w:autoSpaceDE w:val="0"/>
              <w:autoSpaceDN w:val="0"/>
              <w:spacing w:after="180"/>
              <w:textAlignment w:val="baseline"/>
            </w:pPr>
            <w:r w:rsidRPr="003E443D">
              <w:t>RRC_CONNECTED inter-frequency</w:t>
            </w:r>
          </w:p>
          <w:p w:rsidR="00D63FDA" w:rsidRDefault="00D63FDA" w:rsidP="00D63FDA">
            <w:pPr>
              <w:rPr>
                <w:szCs w:val="20"/>
                <w:highlight w:val="green"/>
              </w:rPr>
            </w:pPr>
          </w:p>
          <w:p w:rsidR="00D63FDA" w:rsidRPr="00705913" w:rsidRDefault="00D63FDA" w:rsidP="00D63FDA">
            <w:pPr>
              <w:rPr>
                <w:szCs w:val="20"/>
              </w:rPr>
            </w:pPr>
            <w:r w:rsidRPr="00705913">
              <w:rPr>
                <w:szCs w:val="20"/>
                <w:highlight w:val="green"/>
              </w:rPr>
              <w:t>Agreement</w:t>
            </w:r>
            <w:r w:rsidRPr="00705913">
              <w:rPr>
                <w:szCs w:val="20"/>
              </w:rPr>
              <w:t>:</w:t>
            </w:r>
          </w:p>
          <w:p w:rsidR="00D63FDA" w:rsidRPr="00705913" w:rsidRDefault="00D63FDA" w:rsidP="00212E44">
            <w:pPr>
              <w:pStyle w:val="ListParagraph"/>
              <w:numPr>
                <w:ilvl w:val="0"/>
                <w:numId w:val="14"/>
              </w:numPr>
              <w:overflowPunct w:val="0"/>
              <w:autoSpaceDE w:val="0"/>
              <w:autoSpaceDN w:val="0"/>
              <w:spacing w:after="180"/>
              <w:textAlignment w:val="baseline"/>
            </w:pPr>
            <w:r w:rsidRPr="00705913">
              <w:t xml:space="preserve">If receiver diversity is in use by the UE, the reported </w:t>
            </w:r>
            <w:r w:rsidRPr="00BD6D9F">
              <w:rPr>
                <w:i/>
              </w:rPr>
              <w:t>measurement quantity</w:t>
            </w:r>
            <w:r w:rsidRPr="00705913">
              <w:t xml:space="preserve"> (i.e., SS-RSRP, CSI-RSRP, SS-RSSI, CSI-RSSI, SS-SINR, </w:t>
            </w:r>
            <w:proofErr w:type="gramStart"/>
            <w:r w:rsidRPr="00705913">
              <w:t>CSI</w:t>
            </w:r>
            <w:proofErr w:type="gramEnd"/>
            <w:r w:rsidRPr="00705913">
              <w:t xml:space="preserve">-SINR) value shall not be lower than the corresponding </w:t>
            </w:r>
            <w:r w:rsidRPr="00BD6D9F">
              <w:rPr>
                <w:i/>
              </w:rPr>
              <w:t>measurement quantity</w:t>
            </w:r>
            <w:r w:rsidRPr="00705913">
              <w:t xml:space="preserve"> of any of the individual receiver branches.</w:t>
            </w:r>
          </w:p>
          <w:p w:rsidR="00D63FDA" w:rsidRDefault="00D63FDA" w:rsidP="00D63FDA">
            <w:pPr>
              <w:rPr>
                <w:szCs w:val="20"/>
                <w:highlight w:val="green"/>
              </w:rPr>
            </w:pPr>
          </w:p>
          <w:p w:rsidR="00D63FDA" w:rsidRPr="0031047D" w:rsidRDefault="00D63FDA" w:rsidP="00D63FDA">
            <w:pPr>
              <w:rPr>
                <w:szCs w:val="20"/>
              </w:rPr>
            </w:pPr>
            <w:r w:rsidRPr="0031047D">
              <w:rPr>
                <w:szCs w:val="20"/>
                <w:highlight w:val="green"/>
              </w:rPr>
              <w:t>Agreement</w:t>
            </w:r>
            <w:r w:rsidRPr="0031047D">
              <w:rPr>
                <w:szCs w:val="20"/>
              </w:rPr>
              <w:t>:</w:t>
            </w:r>
          </w:p>
          <w:p w:rsidR="00D63FDA" w:rsidRPr="0031047D" w:rsidRDefault="00D63FDA" w:rsidP="00212E44">
            <w:pPr>
              <w:numPr>
                <w:ilvl w:val="0"/>
                <w:numId w:val="15"/>
              </w:numPr>
              <w:rPr>
                <w:szCs w:val="20"/>
                <w:lang w:eastAsia="ko-KR"/>
              </w:rPr>
            </w:pPr>
            <w:r w:rsidRPr="0031047D">
              <w:rPr>
                <w:szCs w:val="20"/>
                <w:lang w:eastAsia="ko-KR"/>
              </w:rPr>
              <w:t>In Rel-15, IMR for SSS based RS-SINR is the RS used for RSRP measurement</w:t>
            </w:r>
          </w:p>
          <w:p w:rsidR="00D63FDA" w:rsidRPr="0031047D" w:rsidRDefault="00D63FDA" w:rsidP="00212E44">
            <w:pPr>
              <w:numPr>
                <w:ilvl w:val="1"/>
                <w:numId w:val="15"/>
              </w:numPr>
              <w:rPr>
                <w:szCs w:val="20"/>
                <w:lang w:eastAsia="ko-KR"/>
              </w:rPr>
            </w:pPr>
            <w:r w:rsidRPr="0031047D">
              <w:rPr>
                <w:szCs w:val="20"/>
                <w:lang w:eastAsia="ko-KR"/>
              </w:rPr>
              <w:t>Up to UE implementation to use SSS only or SSS + PBCH DMRS</w:t>
            </w:r>
          </w:p>
          <w:p w:rsidR="00D63FDA" w:rsidRDefault="00D63FDA" w:rsidP="00D63FDA"/>
          <w:p w:rsidR="00D63FDA" w:rsidRPr="008D2B97" w:rsidRDefault="00D63FDA" w:rsidP="00D63FDA">
            <w:pPr>
              <w:rPr>
                <w:szCs w:val="20"/>
              </w:rPr>
            </w:pPr>
            <w:r w:rsidRPr="008D2B97">
              <w:rPr>
                <w:szCs w:val="20"/>
                <w:highlight w:val="green"/>
              </w:rPr>
              <w:t>Agreement</w:t>
            </w:r>
            <w:r w:rsidRPr="008D2B97">
              <w:rPr>
                <w:szCs w:val="20"/>
              </w:rPr>
              <w:t>:</w:t>
            </w:r>
          </w:p>
          <w:p w:rsidR="00D63FDA" w:rsidRPr="00BD6D9F" w:rsidRDefault="00D63FDA" w:rsidP="00212E44">
            <w:pPr>
              <w:pStyle w:val="ListParagraph"/>
              <w:numPr>
                <w:ilvl w:val="0"/>
                <w:numId w:val="15"/>
              </w:numPr>
              <w:overflowPunct w:val="0"/>
              <w:autoSpaceDE w:val="0"/>
              <w:autoSpaceDN w:val="0"/>
              <w:spacing w:after="180"/>
              <w:textAlignment w:val="baseline"/>
              <w:rPr>
                <w:lang w:eastAsia="ko-KR"/>
              </w:rPr>
            </w:pPr>
            <w:r w:rsidRPr="00BD6D9F">
              <w:rPr>
                <w:lang w:eastAsia="ko-KR"/>
              </w:rPr>
              <w:t xml:space="preserve">In Rel-15, IMR for CSI-RS based RS-SINR for RRM is CSI-RS REs used for the RSRP measurement </w:t>
            </w:r>
          </w:p>
          <w:p w:rsidR="00D63FDA" w:rsidRDefault="00D63FDA" w:rsidP="00D63FDA">
            <w:pPr>
              <w:rPr>
                <w:szCs w:val="20"/>
                <w:highlight w:val="green"/>
              </w:rPr>
            </w:pPr>
          </w:p>
          <w:p w:rsidR="00D63FDA" w:rsidRPr="00F71CB0" w:rsidRDefault="00D63FDA" w:rsidP="00D63FDA">
            <w:pPr>
              <w:rPr>
                <w:szCs w:val="20"/>
                <w:highlight w:val="green"/>
              </w:rPr>
            </w:pPr>
            <w:r w:rsidRPr="00F71CB0">
              <w:rPr>
                <w:szCs w:val="20"/>
                <w:highlight w:val="green"/>
              </w:rPr>
              <w:t>Agreements:</w:t>
            </w:r>
          </w:p>
          <w:p w:rsidR="00D63FDA" w:rsidRPr="00F71CB0" w:rsidRDefault="00D63FDA" w:rsidP="00212E44">
            <w:pPr>
              <w:pStyle w:val="ListParagraph"/>
              <w:numPr>
                <w:ilvl w:val="0"/>
                <w:numId w:val="5"/>
              </w:numPr>
              <w:adjustRightInd/>
              <w:contextualSpacing w:val="0"/>
            </w:pPr>
            <w:r w:rsidRPr="00F71CB0">
              <w:t>In Rel-15, different measurement BW for CSI-RSSI than for CSI-RSRP is not supported</w:t>
            </w:r>
          </w:p>
          <w:p w:rsidR="00D63FDA" w:rsidRPr="00F71CB0" w:rsidRDefault="00D63FDA" w:rsidP="00212E44">
            <w:pPr>
              <w:numPr>
                <w:ilvl w:val="0"/>
                <w:numId w:val="5"/>
              </w:numPr>
              <w:rPr>
                <w:szCs w:val="20"/>
              </w:rPr>
            </w:pPr>
            <w:r w:rsidRPr="00F71CB0">
              <w:rPr>
                <w:szCs w:val="20"/>
              </w:rPr>
              <w:t xml:space="preserve">In Rel-15, there is no consensus to support different measurement BW for SS-RSSI than for SS-RSRP </w:t>
            </w:r>
          </w:p>
          <w:p w:rsidR="00D63FDA" w:rsidRDefault="00D63FDA" w:rsidP="00D63FDA"/>
          <w:p w:rsidR="00D63FDA" w:rsidRPr="00F71CB0" w:rsidRDefault="00D63FDA" w:rsidP="00D63FDA">
            <w:pPr>
              <w:rPr>
                <w:szCs w:val="20"/>
              </w:rPr>
            </w:pPr>
            <w:r w:rsidRPr="00F71CB0">
              <w:rPr>
                <w:szCs w:val="20"/>
                <w:highlight w:val="green"/>
              </w:rPr>
              <w:t>Agreements</w:t>
            </w:r>
            <w:r w:rsidRPr="00F71CB0">
              <w:rPr>
                <w:szCs w:val="20"/>
              </w:rPr>
              <w:t>:</w:t>
            </w:r>
          </w:p>
          <w:p w:rsidR="00D63FDA" w:rsidRPr="00F71CB0" w:rsidRDefault="00D63FDA" w:rsidP="00212E44">
            <w:pPr>
              <w:numPr>
                <w:ilvl w:val="0"/>
                <w:numId w:val="16"/>
              </w:numPr>
              <w:rPr>
                <w:szCs w:val="20"/>
              </w:rPr>
            </w:pPr>
            <w:r w:rsidRPr="00F71CB0">
              <w:rPr>
                <w:szCs w:val="20"/>
              </w:rPr>
              <w:t>NR supports: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951"/>
              <w:gridCol w:w="7787"/>
            </w:tblGrid>
            <w:tr w:rsidR="00D63FDA" w:rsidRPr="009A272D" w:rsidTr="00FB6E37">
              <w:trPr>
                <w:cantSplit/>
                <w:jc w:val="center"/>
              </w:trPr>
              <w:tc>
                <w:tcPr>
                  <w:tcW w:w="1951" w:type="dxa"/>
                </w:tcPr>
                <w:p w:rsidR="00D63FDA" w:rsidRPr="00F71CB0" w:rsidRDefault="00D63FDA" w:rsidP="00FB6E37">
                  <w:pPr>
                    <w:pStyle w:val="TAL"/>
                    <w:rPr>
                      <w:rFonts w:cs="Arial"/>
                      <w:b/>
                    </w:rPr>
                  </w:pPr>
                  <w:r w:rsidRPr="00F71CB0">
                    <w:rPr>
                      <w:rFonts w:cs="Arial"/>
                      <w:b/>
                    </w:rPr>
                    <w:t>Definition</w:t>
                  </w:r>
                </w:p>
              </w:tc>
              <w:tc>
                <w:tcPr>
                  <w:tcW w:w="7787" w:type="dxa"/>
                </w:tcPr>
                <w:p w:rsidR="00D63FDA" w:rsidRPr="00F71CB0" w:rsidRDefault="00D63FDA" w:rsidP="00FB6E37">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is defined as comprising the following two components;</w:t>
                  </w:r>
                </w:p>
                <w:p w:rsidR="00D63FDA" w:rsidRPr="00F71CB0" w:rsidRDefault="00D63FDA" w:rsidP="00FB6E37">
                  <w:pPr>
                    <w:pStyle w:val="B1"/>
                    <w:spacing w:after="0"/>
                    <w:rPr>
                      <w:rFonts w:cs="Arial"/>
                      <w:sz w:val="18"/>
                      <w:szCs w:val="18"/>
                      <w:lang w:eastAsia="ja-JP"/>
                    </w:rPr>
                  </w:pPr>
                  <w:r w:rsidRPr="00F71CB0">
                    <w:rPr>
                      <w:lang w:eastAsia="ja-JP"/>
                    </w:rPr>
                    <w:t>-</w:t>
                  </w:r>
                  <w:r w:rsidRPr="00F71CB0">
                    <w:rPr>
                      <w:lang w:eastAsia="ja-JP"/>
                    </w:rPr>
                    <w:tab/>
                  </w:r>
                  <w:r w:rsidRPr="00F71CB0">
                    <w:rPr>
                      <w:rFonts w:cs="Arial"/>
                      <w:sz w:val="18"/>
                      <w:szCs w:val="18"/>
                      <w:lang w:eastAsia="ja-JP"/>
                    </w:rPr>
                    <w:t>SFN offset = (</w:t>
                  </w:r>
                  <w:proofErr w:type="spellStart"/>
                  <w:r w:rsidRPr="00F71CB0">
                    <w:rPr>
                      <w:rFonts w:cs="Arial"/>
                      <w:sz w:val="18"/>
                      <w:szCs w:val="18"/>
                      <w:lang w:eastAsia="ja-JP"/>
                    </w:rPr>
                    <w:t>SFN</w:t>
                  </w:r>
                  <w:r w:rsidRPr="00F71CB0">
                    <w:rPr>
                      <w:rFonts w:cs="Arial"/>
                      <w:sz w:val="18"/>
                      <w:szCs w:val="18"/>
                      <w:vertAlign w:val="subscript"/>
                      <w:lang w:eastAsia="ja-JP"/>
                    </w:rPr>
                    <w:t>PCell</w:t>
                  </w:r>
                  <w:proofErr w:type="spellEnd"/>
                  <w:r w:rsidRPr="00F71CB0">
                    <w:rPr>
                      <w:rFonts w:cs="Arial"/>
                      <w:sz w:val="18"/>
                      <w:szCs w:val="18"/>
                      <w:lang w:eastAsia="ja-JP"/>
                    </w:rPr>
                    <w:t xml:space="preserve"> - </w:t>
                  </w:r>
                  <w:proofErr w:type="spellStart"/>
                  <w:r w:rsidRPr="00F71CB0">
                    <w:rPr>
                      <w:rFonts w:cs="Arial"/>
                      <w:sz w:val="18"/>
                      <w:szCs w:val="18"/>
                      <w:lang w:eastAsia="ja-JP"/>
                    </w:rPr>
                    <w:t>SFN</w:t>
                  </w:r>
                  <w:r w:rsidRPr="00F71CB0">
                    <w:rPr>
                      <w:rFonts w:cs="Arial"/>
                      <w:sz w:val="18"/>
                      <w:szCs w:val="18"/>
                      <w:vertAlign w:val="subscript"/>
                      <w:lang w:eastAsia="ja-JP"/>
                    </w:rPr>
                    <w:t>PSCell</w:t>
                  </w:r>
                  <w:proofErr w:type="spellEnd"/>
                  <w:r w:rsidRPr="00F71CB0">
                    <w:rPr>
                      <w:rFonts w:cs="Arial"/>
                      <w:sz w:val="18"/>
                      <w:szCs w:val="18"/>
                      <w:lang w:eastAsia="ja-JP"/>
                    </w:rPr>
                    <w:t xml:space="preserve">) mod 1024, where </w:t>
                  </w:r>
                  <w:proofErr w:type="spellStart"/>
                  <w:r w:rsidRPr="00F71CB0">
                    <w:rPr>
                      <w:rFonts w:cs="Arial"/>
                      <w:sz w:val="18"/>
                      <w:szCs w:val="18"/>
                      <w:lang w:eastAsia="ja-JP"/>
                    </w:rPr>
                    <w:t>SFN</w:t>
                  </w:r>
                  <w:r w:rsidRPr="00F71CB0">
                    <w:rPr>
                      <w:rFonts w:cs="Arial"/>
                      <w:sz w:val="18"/>
                      <w:szCs w:val="18"/>
                      <w:vertAlign w:val="subscript"/>
                      <w:lang w:eastAsia="ja-JP"/>
                    </w:rPr>
                    <w:t>PCell</w:t>
                  </w:r>
                  <w:proofErr w:type="spellEnd"/>
                  <w:r w:rsidRPr="00F71CB0">
                    <w:rPr>
                      <w:rFonts w:cs="Arial"/>
                      <w:sz w:val="18"/>
                      <w:szCs w:val="18"/>
                      <w:lang w:eastAsia="ja-JP"/>
                    </w:rPr>
                    <w:t xml:space="preserve"> is the SFN of a E-UTRA </w:t>
                  </w:r>
                  <w:proofErr w:type="spellStart"/>
                  <w:r w:rsidRPr="00F71CB0">
                    <w:rPr>
                      <w:rFonts w:cs="Arial"/>
                      <w:sz w:val="18"/>
                      <w:szCs w:val="18"/>
                      <w:lang w:eastAsia="ja-JP"/>
                    </w:rPr>
                    <w:t>PCell</w:t>
                  </w:r>
                  <w:proofErr w:type="spellEnd"/>
                  <w:r w:rsidRPr="00F71CB0">
                    <w:rPr>
                      <w:rFonts w:cs="Arial"/>
                      <w:sz w:val="18"/>
                      <w:szCs w:val="18"/>
                      <w:lang w:eastAsia="ja-JP"/>
                    </w:rPr>
                    <w:t xml:space="preserve"> radio frame and </w:t>
                  </w:r>
                  <w:proofErr w:type="spellStart"/>
                  <w:r w:rsidRPr="00F71CB0">
                    <w:rPr>
                      <w:rFonts w:cs="Arial"/>
                      <w:sz w:val="18"/>
                      <w:szCs w:val="18"/>
                      <w:lang w:eastAsia="ja-JP"/>
                    </w:rPr>
                    <w:t>SFN</w:t>
                  </w:r>
                  <w:r w:rsidRPr="00F71CB0">
                    <w:rPr>
                      <w:rFonts w:cs="Arial"/>
                      <w:sz w:val="18"/>
                      <w:szCs w:val="18"/>
                      <w:vertAlign w:val="subscript"/>
                      <w:lang w:eastAsia="ja-JP"/>
                    </w:rPr>
                    <w:t>PSCell</w:t>
                  </w:r>
                  <w:proofErr w:type="spellEnd"/>
                  <w:r w:rsidRPr="00F71CB0">
                    <w:rPr>
                      <w:rFonts w:cs="Arial"/>
                      <w:sz w:val="18"/>
                      <w:szCs w:val="18"/>
                      <w:lang w:eastAsia="ja-JP"/>
                    </w:rPr>
                    <w:t xml:space="preserve"> is the SFN of the NR </w:t>
                  </w:r>
                  <w:proofErr w:type="spellStart"/>
                  <w:r w:rsidRPr="00F71CB0">
                    <w:rPr>
                      <w:rFonts w:cs="Arial"/>
                      <w:sz w:val="18"/>
                      <w:szCs w:val="18"/>
                      <w:lang w:eastAsia="ja-JP"/>
                    </w:rPr>
                    <w:t>PSCell</w:t>
                  </w:r>
                  <w:proofErr w:type="spellEnd"/>
                  <w:r w:rsidRPr="00F71CB0">
                    <w:rPr>
                      <w:rFonts w:cs="Arial"/>
                      <w:sz w:val="18"/>
                      <w:szCs w:val="18"/>
                      <w:lang w:eastAsia="ja-JP"/>
                    </w:rPr>
                    <w:t xml:space="preserve"> radio frame of which the UE receives the start closest in time to the time when it receives the start of the </w:t>
                  </w:r>
                  <w:proofErr w:type="spellStart"/>
                  <w:r w:rsidRPr="00F71CB0">
                    <w:rPr>
                      <w:rFonts w:cs="Arial"/>
                      <w:sz w:val="18"/>
                      <w:szCs w:val="18"/>
                      <w:lang w:eastAsia="ja-JP"/>
                    </w:rPr>
                    <w:t>PCell</w:t>
                  </w:r>
                  <w:proofErr w:type="spellEnd"/>
                  <w:r w:rsidRPr="00F71CB0">
                    <w:rPr>
                      <w:rFonts w:cs="Arial"/>
                      <w:sz w:val="18"/>
                      <w:szCs w:val="18"/>
                      <w:lang w:eastAsia="ja-JP"/>
                    </w:rPr>
                    <w:t xml:space="preserve"> radio frame.</w:t>
                  </w:r>
                </w:p>
                <w:p w:rsidR="00D63FDA" w:rsidRPr="00F71CB0" w:rsidRDefault="00D63FDA" w:rsidP="00FB6E37">
                  <w:pPr>
                    <w:pStyle w:val="B1"/>
                    <w:spacing w:after="0"/>
                    <w:rPr>
                      <w:rFonts w:cs="Arial"/>
                      <w:sz w:val="18"/>
                      <w:szCs w:val="18"/>
                      <w:lang w:eastAsia="ja-JP"/>
                    </w:rPr>
                  </w:pPr>
                  <w:r w:rsidRPr="00F71CB0">
                    <w:rPr>
                      <w:rFonts w:cs="Arial"/>
                      <w:sz w:val="18"/>
                      <w:szCs w:val="18"/>
                      <w:lang w:eastAsia="ja-JP"/>
                    </w:rPr>
                    <w:t>-</w:t>
                  </w:r>
                  <w:r w:rsidRPr="00F71CB0">
                    <w:rPr>
                      <w:rFonts w:cs="Arial"/>
                      <w:sz w:val="18"/>
                      <w:szCs w:val="18"/>
                      <w:lang w:eastAsia="ja-JP"/>
                    </w:rPr>
                    <w:tab/>
                    <w:t xml:space="preserve">Frame boundary offset = </w:t>
                  </w:r>
                  <w:r w:rsidRPr="00F71CB0">
                    <w:rPr>
                      <w:rFonts w:cs="Arial"/>
                      <w:position w:val="-14"/>
                      <w:lang w:eastAsia="ja-JP"/>
                    </w:rPr>
                    <w:object w:dxaOrig="3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65pt;height:15pt" o:ole="">
                        <v:imagedata r:id="rId8" o:title=""/>
                      </v:shape>
                      <o:OLEObject Type="Embed" ProgID="Equation.3" ShapeID="_x0000_i1025" DrawAspect="Content" ObjectID="_1577263440" r:id="rId9"/>
                    </w:object>
                  </w:r>
                  <w:r w:rsidRPr="00F71CB0">
                    <w:rPr>
                      <w:rFonts w:cs="Arial"/>
                      <w:sz w:val="18"/>
                      <w:szCs w:val="18"/>
                      <w:lang w:eastAsia="ja-JP"/>
                    </w:rPr>
                    <w:t xml:space="preserve">, where </w:t>
                  </w:r>
                  <w:proofErr w:type="spellStart"/>
                  <w:r w:rsidRPr="00F71CB0">
                    <w:rPr>
                      <w:rFonts w:cs="Arial"/>
                      <w:sz w:val="18"/>
                      <w:szCs w:val="18"/>
                      <w:lang w:eastAsia="ja-JP"/>
                    </w:rPr>
                    <w:t>T</w:t>
                  </w:r>
                  <w:r w:rsidRPr="00F71CB0">
                    <w:rPr>
                      <w:rFonts w:cs="Arial"/>
                      <w:sz w:val="18"/>
                      <w:szCs w:val="18"/>
                      <w:vertAlign w:val="subscript"/>
                      <w:lang w:eastAsia="ja-JP"/>
                    </w:rPr>
                    <w:t>FrameBoundaryPCell</w:t>
                  </w:r>
                  <w:proofErr w:type="spellEnd"/>
                  <w:r w:rsidRPr="00F71CB0">
                    <w:rPr>
                      <w:rFonts w:cs="Arial"/>
                      <w:sz w:val="18"/>
                      <w:szCs w:val="18"/>
                      <w:lang w:eastAsia="ja-JP"/>
                    </w:rPr>
                    <w:t xml:space="preserve"> is the time when the UE receives the start of a radio frame from the </w:t>
                  </w:r>
                  <w:proofErr w:type="spellStart"/>
                  <w:r w:rsidRPr="00F71CB0">
                    <w:rPr>
                      <w:rFonts w:cs="Arial"/>
                      <w:sz w:val="18"/>
                      <w:szCs w:val="18"/>
                      <w:lang w:eastAsia="ja-JP"/>
                    </w:rPr>
                    <w:t>PCell</w:t>
                  </w:r>
                  <w:proofErr w:type="spellEnd"/>
                  <w:r w:rsidRPr="00F71CB0">
                    <w:rPr>
                      <w:rFonts w:cs="Arial"/>
                      <w:sz w:val="18"/>
                      <w:szCs w:val="18"/>
                      <w:lang w:eastAsia="ja-JP"/>
                    </w:rPr>
                    <w:t xml:space="preserve">, </w:t>
                  </w:r>
                  <w:proofErr w:type="spellStart"/>
                  <w:r w:rsidRPr="00F71CB0">
                    <w:rPr>
                      <w:rFonts w:cs="Arial"/>
                      <w:sz w:val="18"/>
                      <w:szCs w:val="18"/>
                      <w:lang w:eastAsia="ja-JP"/>
                    </w:rPr>
                    <w:t>T</w:t>
                  </w:r>
                  <w:r w:rsidRPr="00F71CB0">
                    <w:rPr>
                      <w:rFonts w:cs="Arial"/>
                      <w:sz w:val="18"/>
                      <w:szCs w:val="18"/>
                      <w:vertAlign w:val="subscript"/>
                      <w:lang w:eastAsia="ja-JP"/>
                    </w:rPr>
                    <w:t>FrameBoundaryPSCell</w:t>
                  </w:r>
                  <w:proofErr w:type="spellEnd"/>
                  <w:r w:rsidRPr="00F71CB0">
                    <w:rPr>
                      <w:rFonts w:cs="Arial"/>
                      <w:sz w:val="18"/>
                      <w:szCs w:val="18"/>
                      <w:lang w:eastAsia="ja-JP"/>
                    </w:rPr>
                    <w:t xml:space="preserve"> is the time when the UE receives the start of the radio frame, from the </w:t>
                  </w:r>
                  <w:proofErr w:type="spellStart"/>
                  <w:r w:rsidRPr="00F71CB0">
                    <w:rPr>
                      <w:rFonts w:cs="Arial"/>
                      <w:sz w:val="18"/>
                      <w:szCs w:val="18"/>
                      <w:lang w:eastAsia="ja-JP"/>
                    </w:rPr>
                    <w:t>PSCell</w:t>
                  </w:r>
                  <w:proofErr w:type="spellEnd"/>
                  <w:r w:rsidRPr="00F71CB0">
                    <w:rPr>
                      <w:rFonts w:cs="Arial"/>
                      <w:sz w:val="18"/>
                      <w:szCs w:val="18"/>
                      <w:lang w:eastAsia="ja-JP"/>
                    </w:rPr>
                    <w:t xml:space="preserve">, that is closest in time to the radio frame received from the </w:t>
                  </w:r>
                  <w:proofErr w:type="spellStart"/>
                  <w:r w:rsidRPr="00F71CB0">
                    <w:rPr>
                      <w:rFonts w:cs="Arial"/>
                      <w:sz w:val="18"/>
                      <w:szCs w:val="18"/>
                      <w:lang w:eastAsia="ja-JP"/>
                    </w:rPr>
                    <w:t>PCell</w:t>
                  </w:r>
                  <w:proofErr w:type="spellEnd"/>
                  <w:r w:rsidRPr="00F71CB0">
                    <w:rPr>
                      <w:rFonts w:cs="Arial"/>
                      <w:sz w:val="18"/>
                      <w:szCs w:val="18"/>
                      <w:lang w:eastAsia="ja-JP"/>
                    </w:rPr>
                    <w:t>. The unit of (</w:t>
                  </w:r>
                  <w:proofErr w:type="spellStart"/>
                  <w:r w:rsidRPr="00F71CB0">
                    <w:rPr>
                      <w:rFonts w:cs="Arial"/>
                      <w:sz w:val="18"/>
                      <w:szCs w:val="18"/>
                      <w:lang w:eastAsia="ja-JP"/>
                    </w:rPr>
                    <w:t>T</w:t>
                  </w:r>
                  <w:r w:rsidRPr="00F71CB0">
                    <w:rPr>
                      <w:rFonts w:cs="Arial"/>
                      <w:sz w:val="18"/>
                      <w:szCs w:val="18"/>
                      <w:vertAlign w:val="subscript"/>
                      <w:lang w:eastAsia="ja-JP"/>
                    </w:rPr>
                    <w:t>FrameBoundaryPCell</w:t>
                  </w:r>
                  <w:proofErr w:type="spellEnd"/>
                  <w:r w:rsidRPr="00F71CB0">
                    <w:rPr>
                      <w:rFonts w:cs="Arial"/>
                      <w:sz w:val="18"/>
                      <w:szCs w:val="18"/>
                      <w:lang w:eastAsia="ja-JP"/>
                    </w:rPr>
                    <w:t xml:space="preserve"> - </w:t>
                  </w:r>
                  <w:proofErr w:type="spellStart"/>
                  <w:r w:rsidRPr="00F71CB0">
                    <w:rPr>
                      <w:rFonts w:cs="Arial"/>
                      <w:sz w:val="18"/>
                      <w:szCs w:val="18"/>
                      <w:lang w:eastAsia="ja-JP"/>
                    </w:rPr>
                    <w:t>T</w:t>
                  </w:r>
                  <w:r w:rsidRPr="00F71CB0">
                    <w:rPr>
                      <w:rFonts w:cs="Arial"/>
                      <w:sz w:val="18"/>
                      <w:szCs w:val="18"/>
                      <w:vertAlign w:val="subscript"/>
                      <w:lang w:eastAsia="ja-JP"/>
                    </w:rPr>
                    <w:t>FrameBoundaryPSCell</w:t>
                  </w:r>
                  <w:proofErr w:type="spellEnd"/>
                  <w:r w:rsidRPr="00F71CB0">
                    <w:rPr>
                      <w:rFonts w:cs="Arial"/>
                      <w:sz w:val="18"/>
                      <w:szCs w:val="18"/>
                      <w:lang w:eastAsia="ja-JP"/>
                    </w:rPr>
                    <w:t>) is Ts.</w:t>
                  </w:r>
                </w:p>
              </w:tc>
            </w:tr>
            <w:tr w:rsidR="00D63FDA" w:rsidRPr="006D5822" w:rsidTr="00FB6E37">
              <w:trPr>
                <w:cantSplit/>
                <w:jc w:val="center"/>
              </w:trPr>
              <w:tc>
                <w:tcPr>
                  <w:tcW w:w="1951" w:type="dxa"/>
                </w:tcPr>
                <w:p w:rsidR="00D63FDA" w:rsidRPr="00F71CB0" w:rsidRDefault="00D63FDA" w:rsidP="00FB6E37">
                  <w:pPr>
                    <w:pStyle w:val="TAL"/>
                    <w:rPr>
                      <w:rFonts w:cs="Arial"/>
                      <w:b/>
                    </w:rPr>
                  </w:pPr>
                  <w:r w:rsidRPr="00F71CB0">
                    <w:rPr>
                      <w:rFonts w:cs="Arial"/>
                      <w:b/>
                    </w:rPr>
                    <w:t>Applicable for</w:t>
                  </w:r>
                </w:p>
              </w:tc>
              <w:tc>
                <w:tcPr>
                  <w:tcW w:w="7787" w:type="dxa"/>
                </w:tcPr>
                <w:p w:rsidR="00D63FDA" w:rsidRPr="00F71CB0" w:rsidRDefault="00D63FDA" w:rsidP="00FB6E37">
                  <w:pPr>
                    <w:pStyle w:val="TAL"/>
                    <w:rPr>
                      <w:rFonts w:cs="Arial"/>
                    </w:rPr>
                  </w:pPr>
                  <w:r w:rsidRPr="00F71CB0">
                    <w:rPr>
                      <w:rFonts w:cs="Arial"/>
                    </w:rPr>
                    <w:t>RRC_CONNECTED intra-frequency</w:t>
                  </w:r>
                </w:p>
              </w:tc>
            </w:tr>
          </w:tbl>
          <w:p w:rsidR="00D63FDA" w:rsidRPr="00F71CB0" w:rsidRDefault="00D63FDA" w:rsidP="00D63FDA"/>
          <w:p w:rsidR="00852CEE" w:rsidRPr="00E865FB" w:rsidRDefault="00852CEE" w:rsidP="00E865FB">
            <w:pPr>
              <w:spacing w:after="180"/>
              <w:rPr>
                <w:szCs w:val="20"/>
                <w:lang w:eastAsia="ko-KR"/>
              </w:rPr>
            </w:pPr>
          </w:p>
        </w:tc>
      </w:tr>
    </w:tbl>
    <w:p w:rsidR="00852CEE" w:rsidRDefault="00852CEE" w:rsidP="001A33B7">
      <w:pPr>
        <w:pStyle w:val="BodyText"/>
        <w:ind w:left="-2"/>
        <w:rPr>
          <w:rFonts w:eastAsia="SimSun"/>
        </w:rPr>
      </w:pPr>
    </w:p>
    <w:p w:rsidR="0083373F" w:rsidRDefault="00556D31" w:rsidP="0083373F">
      <w:pPr>
        <w:rPr>
          <w:rFonts w:cs="Times New Roman"/>
          <w:szCs w:val="20"/>
          <w:lang w:eastAsia="en-US"/>
        </w:rPr>
      </w:pPr>
      <w:r>
        <w:rPr>
          <w:lang w:val="en-GB" w:eastAsia="en-US"/>
        </w:rPr>
        <w:t>As shown above, significant progress was made in RAN1</w:t>
      </w:r>
      <w:r w:rsidR="0014306A">
        <w:rPr>
          <w:lang w:val="en-GB" w:eastAsia="en-US"/>
        </w:rPr>
        <w:t>#91 for RRM measurements</w:t>
      </w:r>
      <w:r>
        <w:rPr>
          <w:lang w:val="en-GB" w:eastAsia="en-US"/>
        </w:rPr>
        <w:t xml:space="preserve"> and most open issues were closed. In the following, we</w:t>
      </w:r>
      <w:r w:rsidR="00620A44" w:rsidRPr="00C25F34">
        <w:rPr>
          <w:rFonts w:cs="Times New Roman"/>
          <w:szCs w:val="20"/>
          <w:lang w:eastAsia="en-US"/>
        </w:rPr>
        <w:t xml:space="preserve"> </w:t>
      </w:r>
      <w:r w:rsidR="00C5285A">
        <w:rPr>
          <w:rFonts w:cs="Times New Roman"/>
          <w:szCs w:val="20"/>
          <w:lang w:eastAsia="en-US"/>
        </w:rPr>
        <w:t xml:space="preserve">discuss </w:t>
      </w:r>
      <w:r w:rsidR="00620A44" w:rsidRPr="00C25F34">
        <w:rPr>
          <w:rFonts w:cs="Times New Roman"/>
          <w:szCs w:val="20"/>
          <w:lang w:eastAsia="en-US"/>
        </w:rPr>
        <w:t xml:space="preserve">the </w:t>
      </w:r>
      <w:r w:rsidR="00620A44" w:rsidRPr="00C25F34">
        <w:rPr>
          <w:rFonts w:cs="Times New Roman"/>
          <w:szCs w:val="20"/>
        </w:rPr>
        <w:t>remaining issues of RRM measurement for L3 mobility</w:t>
      </w:r>
      <w:r w:rsidR="003367D3" w:rsidRPr="00C25F34">
        <w:rPr>
          <w:rFonts w:cs="Times New Roman"/>
          <w:szCs w:val="20"/>
          <w:lang w:eastAsia="en-US"/>
        </w:rPr>
        <w:t>.</w:t>
      </w:r>
    </w:p>
    <w:p w:rsidR="00556D31" w:rsidRPr="00C25F34" w:rsidRDefault="00556D31" w:rsidP="0083373F">
      <w:pPr>
        <w:rPr>
          <w:rFonts w:cs="Times New Roman"/>
          <w:szCs w:val="20"/>
          <w:lang w:eastAsia="en-US"/>
        </w:rPr>
      </w:pPr>
    </w:p>
    <w:p w:rsidR="0036017E" w:rsidRDefault="0036017E" w:rsidP="00212E44">
      <w:pPr>
        <w:pStyle w:val="Heading1"/>
        <w:numPr>
          <w:ilvl w:val="0"/>
          <w:numId w:val="3"/>
        </w:numPr>
      </w:pPr>
      <w:r w:rsidRPr="00C25F34">
        <w:t>NR CSI-RS for RRM Measurement for L3 Mobility</w:t>
      </w:r>
    </w:p>
    <w:p w:rsidR="00791F04" w:rsidRDefault="00556D31" w:rsidP="00556D31">
      <w:pPr>
        <w:rPr>
          <w:rFonts w:eastAsia="SimSun"/>
        </w:rPr>
      </w:pPr>
      <w:r>
        <w:rPr>
          <w:szCs w:val="20"/>
          <w:lang w:eastAsia="ko-KR"/>
        </w:rPr>
        <w:t xml:space="preserve">NR </w:t>
      </w:r>
      <w:r w:rsidR="0007271A" w:rsidRPr="0054638A">
        <w:rPr>
          <w:szCs w:val="20"/>
          <w:lang w:eastAsia="ko-KR"/>
        </w:rPr>
        <w:t xml:space="preserve">CSI-RS </w:t>
      </w:r>
      <w:r>
        <w:rPr>
          <w:szCs w:val="20"/>
          <w:lang w:eastAsia="ko-KR"/>
        </w:rPr>
        <w:t xml:space="preserve">for RRM measurements </w:t>
      </w:r>
      <w:r w:rsidR="0007271A" w:rsidRPr="0054638A">
        <w:rPr>
          <w:szCs w:val="20"/>
          <w:lang w:eastAsia="ko-KR"/>
        </w:rPr>
        <w:t xml:space="preserve">is based on </w:t>
      </w:r>
      <w:r>
        <w:rPr>
          <w:szCs w:val="20"/>
          <w:lang w:eastAsia="ko-KR"/>
        </w:rPr>
        <w:t>NR</w:t>
      </w:r>
      <w:r w:rsidR="0007271A" w:rsidRPr="0054638A">
        <w:rPr>
          <w:szCs w:val="20"/>
          <w:lang w:eastAsia="ko-KR"/>
        </w:rPr>
        <w:t xml:space="preserve"> CSI-RS </w:t>
      </w:r>
      <w:r>
        <w:rPr>
          <w:szCs w:val="20"/>
          <w:lang w:eastAsia="ko-KR"/>
        </w:rPr>
        <w:t xml:space="preserve">for BM </w:t>
      </w:r>
      <w:r w:rsidR="0007271A" w:rsidRPr="0054638A">
        <w:rPr>
          <w:szCs w:val="20"/>
          <w:lang w:eastAsia="ko-KR"/>
        </w:rPr>
        <w:t>con</w:t>
      </w:r>
      <w:r>
        <w:rPr>
          <w:szCs w:val="20"/>
          <w:lang w:eastAsia="ko-KR"/>
        </w:rPr>
        <w:t>figuration framework</w:t>
      </w:r>
      <w:r w:rsidR="00A234BE" w:rsidRPr="002430C3">
        <w:rPr>
          <w:szCs w:val="20"/>
          <w:lang w:eastAsia="ko-KR"/>
        </w:rPr>
        <w:t>.</w:t>
      </w:r>
      <w:r>
        <w:rPr>
          <w:szCs w:val="20"/>
          <w:lang w:eastAsia="ko-KR"/>
        </w:rPr>
        <w:t xml:space="preserve"> </w:t>
      </w:r>
      <w:r w:rsidR="00791F04">
        <w:rPr>
          <w:lang w:eastAsia="ko-KR"/>
        </w:rPr>
        <w:t xml:space="preserve">For CSI-RS for BM, the parameter </w:t>
      </w:r>
      <w:r w:rsidR="00791F04" w:rsidRPr="009E6745">
        <w:rPr>
          <w:rFonts w:eastAsia="SimSun"/>
        </w:rPr>
        <w:t>CSI-RS-</w:t>
      </w:r>
      <w:proofErr w:type="spellStart"/>
      <w:r w:rsidR="00791F04" w:rsidRPr="009E6745">
        <w:rPr>
          <w:rFonts w:eastAsia="SimSun"/>
        </w:rPr>
        <w:t>timeConfig</w:t>
      </w:r>
      <w:proofErr w:type="spellEnd"/>
      <w:r w:rsidR="00791F04">
        <w:rPr>
          <w:rFonts w:eastAsia="SimSun"/>
        </w:rPr>
        <w:t xml:space="preserve"> </w:t>
      </w:r>
      <w:r w:rsidR="00791F04">
        <w:rPr>
          <w:lang w:eastAsia="ko-KR"/>
        </w:rPr>
        <w:t>c</w:t>
      </w:r>
      <w:r w:rsidR="00791F04" w:rsidRPr="00C20AB1">
        <w:rPr>
          <w:rFonts w:eastAsia="SimSun"/>
        </w:rPr>
        <w:t>ontains periodicity and slot offset for periodic/semi-persistent</w:t>
      </w:r>
      <w:r w:rsidR="00791F04">
        <w:rPr>
          <w:rFonts w:eastAsia="SimSun"/>
        </w:rPr>
        <w:t xml:space="preserve"> </w:t>
      </w:r>
      <w:r w:rsidR="00791F04" w:rsidRPr="00C20AB1">
        <w:rPr>
          <w:rFonts w:eastAsia="SimSun"/>
        </w:rPr>
        <w:t>CSI-RS</w:t>
      </w:r>
      <w:r w:rsidR="00A10DE7">
        <w:rPr>
          <w:rFonts w:eastAsia="SimSun"/>
        </w:rPr>
        <w:t xml:space="preserve"> [2]</w:t>
      </w:r>
      <w:r w:rsidR="00791F04">
        <w:rPr>
          <w:rFonts w:eastAsia="SimSun"/>
        </w:rPr>
        <w:t>:</w:t>
      </w:r>
    </w:p>
    <w:p w:rsidR="00791F04" w:rsidRPr="00791F04" w:rsidRDefault="00791F04" w:rsidP="00212E44">
      <w:pPr>
        <w:pStyle w:val="ListParagraph"/>
        <w:numPr>
          <w:ilvl w:val="0"/>
          <w:numId w:val="7"/>
        </w:numPr>
        <w:rPr>
          <w:rFonts w:eastAsia="SimSun"/>
        </w:rPr>
      </w:pPr>
      <w:r w:rsidRPr="00791F04">
        <w:rPr>
          <w:rFonts w:eastAsia="SimSun"/>
        </w:rPr>
        <w:t>Periodicity: {5, 10, 20, 40, 80, 160, 320, 640} slots</w:t>
      </w:r>
    </w:p>
    <w:p w:rsidR="00791F04" w:rsidRPr="00252F95" w:rsidRDefault="00791F04" w:rsidP="00212E44">
      <w:pPr>
        <w:pStyle w:val="ListParagraph"/>
        <w:numPr>
          <w:ilvl w:val="0"/>
          <w:numId w:val="7"/>
        </w:numPr>
      </w:pPr>
      <w:r w:rsidRPr="00252F95">
        <w:rPr>
          <w:rFonts w:eastAsia="SimSun"/>
        </w:rPr>
        <w:t>Slot offset: For CSI-RS periodicity P, the supported offsets are 0…P-1</w:t>
      </w:r>
    </w:p>
    <w:p w:rsidR="00252F95" w:rsidRDefault="00252F95" w:rsidP="00252F95">
      <w:pPr>
        <w:pStyle w:val="ListParagraph"/>
      </w:pPr>
    </w:p>
    <w:p w:rsidR="003A771D" w:rsidRDefault="00D57C79" w:rsidP="00252F95">
      <w:pPr>
        <w:rPr>
          <w:rFonts w:eastAsia="SimSun"/>
        </w:rPr>
      </w:pPr>
      <w:r>
        <w:rPr>
          <w:lang w:eastAsia="ko-KR"/>
        </w:rPr>
        <w:lastRenderedPageBreak/>
        <w:t xml:space="preserve">Depending on the CSI-RS numerology, the maximum </w:t>
      </w:r>
      <w:r w:rsidRPr="009E6745">
        <w:rPr>
          <w:rFonts w:eastAsia="SimSun"/>
        </w:rPr>
        <w:t>CSI-RS</w:t>
      </w:r>
      <w:r>
        <w:rPr>
          <w:rFonts w:eastAsia="SimSun"/>
        </w:rPr>
        <w:t xml:space="preserve"> measurement periodicity for the </w:t>
      </w:r>
      <w:r>
        <w:rPr>
          <w:lang w:eastAsia="ko-KR"/>
        </w:rPr>
        <w:t xml:space="preserve">CSI-RS numerology </w:t>
      </w:r>
      <w:r>
        <w:rPr>
          <w:rFonts w:eastAsia="SimSun"/>
        </w:rPr>
        <w:t xml:space="preserve">  can be as short as 20 ms when SCS=</w:t>
      </w:r>
      <w:proofErr w:type="gramStart"/>
      <w:r>
        <w:rPr>
          <w:rFonts w:eastAsia="SimSun"/>
        </w:rPr>
        <w:t>120kHz</w:t>
      </w:r>
      <w:proofErr w:type="gramEnd"/>
      <w:r>
        <w:rPr>
          <w:rFonts w:eastAsia="SimSun"/>
        </w:rPr>
        <w:t xml:space="preserve">. </w:t>
      </w:r>
    </w:p>
    <w:p w:rsidR="00D57C79" w:rsidRDefault="00D57C79" w:rsidP="00252F95">
      <w:r>
        <w:rPr>
          <w:rFonts w:eastAsia="SimSun"/>
        </w:rPr>
        <w:t>On the other hand, i</w:t>
      </w:r>
      <w:r>
        <w:rPr>
          <w:lang w:eastAsia="ko-KR"/>
        </w:rPr>
        <w:t xml:space="preserve">n RAN1#91, the following agree was </w:t>
      </w:r>
      <w:r>
        <w:t>made on SSB based RRM measurements:</w:t>
      </w:r>
    </w:p>
    <w:p w:rsidR="00D57C79" w:rsidRPr="00012E8C" w:rsidRDefault="00D57C79" w:rsidP="00212E44">
      <w:pPr>
        <w:pStyle w:val="ListParagraph"/>
        <w:numPr>
          <w:ilvl w:val="0"/>
          <w:numId w:val="5"/>
        </w:numPr>
        <w:adjustRightInd/>
        <w:ind w:hanging="357"/>
        <w:contextualSpacing w:val="0"/>
        <w:rPr>
          <w:lang w:eastAsia="ko-KR"/>
        </w:rPr>
      </w:pPr>
      <w:r w:rsidRPr="00012E8C">
        <w:rPr>
          <w:lang w:eastAsia="ko-KR"/>
        </w:rPr>
        <w:t>SMTC periodicity:</w:t>
      </w:r>
    </w:p>
    <w:p w:rsidR="00D57C79" w:rsidRDefault="00D57C79" w:rsidP="00212E44">
      <w:pPr>
        <w:pStyle w:val="ListParagraph"/>
        <w:numPr>
          <w:ilvl w:val="1"/>
          <w:numId w:val="5"/>
        </w:numPr>
        <w:adjustRightInd/>
        <w:ind w:hanging="357"/>
        <w:contextualSpacing w:val="0"/>
        <w:rPr>
          <w:lang w:eastAsia="ko-KR"/>
        </w:rPr>
      </w:pPr>
      <w:r w:rsidRPr="00012E8C">
        <w:rPr>
          <w:lang w:eastAsia="ko-KR"/>
        </w:rPr>
        <w:t xml:space="preserve">Both for inter-/intra-frequency measurements, the candidate values are {5, 10, 20, 40, 80, 160} </w:t>
      </w:r>
      <w:proofErr w:type="spellStart"/>
      <w:r w:rsidRPr="00012E8C">
        <w:rPr>
          <w:lang w:eastAsia="ko-KR"/>
        </w:rPr>
        <w:t>msec</w:t>
      </w:r>
      <w:proofErr w:type="spellEnd"/>
    </w:p>
    <w:p w:rsidR="00A10DE7" w:rsidRPr="00012E8C" w:rsidRDefault="00A10DE7" w:rsidP="00A10DE7">
      <w:pPr>
        <w:pStyle w:val="ListParagraph"/>
        <w:adjustRightInd/>
        <w:ind w:left="1440"/>
        <w:contextualSpacing w:val="0"/>
        <w:rPr>
          <w:lang w:eastAsia="ko-KR"/>
        </w:rPr>
      </w:pPr>
    </w:p>
    <w:p w:rsidR="00EE33CE" w:rsidRDefault="00D57C79" w:rsidP="00252F95">
      <w:pPr>
        <w:rPr>
          <w:lang w:eastAsia="ko-KR"/>
        </w:rPr>
      </w:pPr>
      <w:r>
        <w:t xml:space="preserve">With above agreement, </w:t>
      </w:r>
      <w:r>
        <w:rPr>
          <w:lang w:eastAsia="ko-KR"/>
        </w:rPr>
        <w:t xml:space="preserve">the maximum </w:t>
      </w:r>
      <w:r>
        <w:rPr>
          <w:rFonts w:eastAsia="SimSun"/>
        </w:rPr>
        <w:t xml:space="preserve">measurement periodicity </w:t>
      </w:r>
      <w:r w:rsidR="003A771D">
        <w:rPr>
          <w:rFonts w:eastAsia="SimSun"/>
        </w:rPr>
        <w:t xml:space="preserve">for SSB based RRM measurement can be </w:t>
      </w:r>
      <w:r w:rsidR="00C5285A">
        <w:rPr>
          <w:rFonts w:eastAsia="SimSun"/>
        </w:rPr>
        <w:t>as long as</w:t>
      </w:r>
      <w:r w:rsidR="003A771D">
        <w:rPr>
          <w:rFonts w:eastAsia="SimSun"/>
        </w:rPr>
        <w:t xml:space="preserve"> 160ms</w:t>
      </w:r>
      <w:r w:rsidR="00C5285A">
        <w:rPr>
          <w:rFonts w:eastAsia="SimSun"/>
        </w:rPr>
        <w:t xml:space="preserve"> for all SCSs. It can be</w:t>
      </w:r>
      <w:r w:rsidR="003A771D">
        <w:rPr>
          <w:rFonts w:eastAsia="SimSun"/>
        </w:rPr>
        <w:t xml:space="preserve"> much longer than CSI-RS RRM measurements</w:t>
      </w:r>
      <w:r w:rsidR="00C5285A">
        <w:rPr>
          <w:rFonts w:eastAsia="SimSun"/>
        </w:rPr>
        <w:t xml:space="preserve"> in some SCS</w:t>
      </w:r>
      <w:r>
        <w:rPr>
          <w:lang w:eastAsia="ko-KR"/>
        </w:rPr>
        <w:t xml:space="preserve">. </w:t>
      </w:r>
      <w:r>
        <w:t xml:space="preserve">Since UE mobility </w:t>
      </w:r>
      <w:r w:rsidR="00C5285A">
        <w:t>may</w:t>
      </w:r>
      <w:r>
        <w:t xml:space="preserve"> be supported </w:t>
      </w:r>
      <w:r w:rsidR="003A771D">
        <w:t xml:space="preserve">by </w:t>
      </w:r>
      <w:r>
        <w:t xml:space="preserve">CS-RS based measurements </w:t>
      </w:r>
      <w:r w:rsidR="003A771D">
        <w:t>and</w:t>
      </w:r>
      <w:r w:rsidR="00C5285A">
        <w:t>/or</w:t>
      </w:r>
      <w:r>
        <w:t xml:space="preserve"> SSB based RRM measurements, </w:t>
      </w:r>
      <w:r w:rsidR="002430C3">
        <w:rPr>
          <w:szCs w:val="20"/>
          <w:lang w:eastAsia="ko-KR"/>
        </w:rPr>
        <w:t>i</w:t>
      </w:r>
      <w:r w:rsidR="00252F95">
        <w:rPr>
          <w:lang w:eastAsia="ko-KR"/>
        </w:rPr>
        <w:t xml:space="preserve">t is undesirable to have </w:t>
      </w:r>
      <w:r w:rsidR="003A771D">
        <w:rPr>
          <w:lang w:eastAsia="ko-KR"/>
        </w:rPr>
        <w:t xml:space="preserve">such large difference in the </w:t>
      </w:r>
      <w:r>
        <w:rPr>
          <w:lang w:eastAsia="ko-KR"/>
        </w:rPr>
        <w:t>measurement periodicity</w:t>
      </w:r>
      <w:r w:rsidR="003A771D">
        <w:rPr>
          <w:lang w:eastAsia="ko-KR"/>
        </w:rPr>
        <w:t>.</w:t>
      </w:r>
    </w:p>
    <w:p w:rsidR="00EE33CE" w:rsidRDefault="00EE33CE" w:rsidP="00252F95">
      <w:pPr>
        <w:rPr>
          <w:lang w:eastAsia="ko-KR"/>
        </w:rPr>
      </w:pPr>
      <w:r>
        <w:rPr>
          <w:lang w:eastAsia="ko-KR"/>
        </w:rPr>
        <w:t xml:space="preserve">In </w:t>
      </w:r>
      <w:r w:rsidR="003A771D">
        <w:rPr>
          <w:lang w:eastAsia="ko-KR"/>
        </w:rPr>
        <w:t xml:space="preserve">addition, RAN1#91 made </w:t>
      </w:r>
      <w:r>
        <w:rPr>
          <w:lang w:eastAsia="ko-KR"/>
        </w:rPr>
        <w:t xml:space="preserve">the following agreements </w:t>
      </w:r>
      <w:r w:rsidR="003A771D">
        <w:rPr>
          <w:lang w:eastAsia="ko-KR"/>
        </w:rPr>
        <w:t xml:space="preserve">for RLM measurement time configuration, </w:t>
      </w:r>
    </w:p>
    <w:p w:rsidR="00EE33CE" w:rsidRPr="00DC2D6E" w:rsidRDefault="00EE33CE" w:rsidP="00EE33CE">
      <w:pPr>
        <w:rPr>
          <w:szCs w:val="20"/>
          <w:highlight w:val="green"/>
        </w:rPr>
      </w:pPr>
      <w:r w:rsidRPr="00DC2D6E">
        <w:rPr>
          <w:szCs w:val="20"/>
          <w:highlight w:val="green"/>
        </w:rPr>
        <w:t>Agreements:</w:t>
      </w:r>
    </w:p>
    <w:p w:rsidR="00EE33CE" w:rsidRPr="00DC2D6E" w:rsidRDefault="00EE33CE" w:rsidP="00EE33CE">
      <w:pPr>
        <w:numPr>
          <w:ilvl w:val="0"/>
          <w:numId w:val="17"/>
        </w:numPr>
        <w:spacing w:after="0"/>
        <w:rPr>
          <w:szCs w:val="20"/>
        </w:rPr>
      </w:pPr>
      <w:r w:rsidRPr="00DC2D6E">
        <w:rPr>
          <w:szCs w:val="20"/>
        </w:rPr>
        <w:t>RLM-SSB: value range is 0, 1, …, 63</w:t>
      </w:r>
    </w:p>
    <w:p w:rsidR="00EE33CE" w:rsidRPr="00DC2D6E" w:rsidRDefault="00EE33CE" w:rsidP="00EE33CE">
      <w:pPr>
        <w:numPr>
          <w:ilvl w:val="0"/>
          <w:numId w:val="17"/>
        </w:numPr>
        <w:spacing w:after="0"/>
        <w:rPr>
          <w:szCs w:val="20"/>
        </w:rPr>
      </w:pPr>
      <w:r w:rsidRPr="00DC2D6E">
        <w:rPr>
          <w:szCs w:val="20"/>
        </w:rPr>
        <w:t>RLM-CSI-RS-</w:t>
      </w:r>
      <w:proofErr w:type="spellStart"/>
      <w:r w:rsidRPr="00DC2D6E">
        <w:rPr>
          <w:szCs w:val="20"/>
        </w:rPr>
        <w:t>timeConfig</w:t>
      </w:r>
      <w:proofErr w:type="spellEnd"/>
      <w:r w:rsidRPr="00DC2D6E">
        <w:rPr>
          <w:szCs w:val="20"/>
        </w:rPr>
        <w:t xml:space="preserve">: </w:t>
      </w:r>
    </w:p>
    <w:p w:rsidR="00EE33CE" w:rsidRPr="00DC2D6E" w:rsidRDefault="00EE33CE" w:rsidP="00EE33CE">
      <w:pPr>
        <w:numPr>
          <w:ilvl w:val="1"/>
          <w:numId w:val="17"/>
        </w:numPr>
        <w:spacing w:after="0"/>
        <w:rPr>
          <w:szCs w:val="20"/>
        </w:rPr>
      </w:pPr>
      <w:r w:rsidRPr="00DC2D6E">
        <w:rPr>
          <w:szCs w:val="20"/>
        </w:rPr>
        <w:t>Periodicity, P: {5ms, 10ms, 20ms, 40ms}</w:t>
      </w:r>
    </w:p>
    <w:p w:rsidR="00EE33CE" w:rsidRPr="00DC2D6E" w:rsidRDefault="00EE33CE" w:rsidP="00EE33CE">
      <w:pPr>
        <w:numPr>
          <w:ilvl w:val="1"/>
          <w:numId w:val="17"/>
        </w:numPr>
        <w:spacing w:after="0"/>
        <w:rPr>
          <w:szCs w:val="20"/>
        </w:rPr>
      </w:pPr>
      <w:r w:rsidRPr="00DC2D6E">
        <w:rPr>
          <w:szCs w:val="20"/>
        </w:rPr>
        <w:t>Slot offset: {0, …, Ps-1} slots</w:t>
      </w:r>
    </w:p>
    <w:p w:rsidR="00EE33CE" w:rsidRDefault="00EE33CE" w:rsidP="00EE33CE">
      <w:pPr>
        <w:numPr>
          <w:ilvl w:val="1"/>
          <w:numId w:val="17"/>
        </w:numPr>
        <w:spacing w:after="0"/>
        <w:rPr>
          <w:szCs w:val="20"/>
        </w:rPr>
      </w:pPr>
      <w:r w:rsidRPr="00DC2D6E">
        <w:rPr>
          <w:szCs w:val="20"/>
        </w:rPr>
        <w:t>Where Ps is number of slots within period P in the CSI-RS numerology</w:t>
      </w:r>
    </w:p>
    <w:p w:rsidR="00EE33CE" w:rsidRDefault="00EE33CE" w:rsidP="00EE33CE">
      <w:pPr>
        <w:spacing w:after="0"/>
        <w:ind w:left="1440"/>
        <w:rPr>
          <w:szCs w:val="20"/>
        </w:rPr>
      </w:pPr>
    </w:p>
    <w:p w:rsidR="00EE33CE" w:rsidRPr="00C5285A" w:rsidRDefault="003A771D" w:rsidP="00EE33CE">
      <w:pPr>
        <w:rPr>
          <w:szCs w:val="20"/>
        </w:rPr>
      </w:pPr>
      <w:r>
        <w:rPr>
          <w:lang w:eastAsia="ko-KR"/>
        </w:rPr>
        <w:t xml:space="preserve">Thus, </w:t>
      </w:r>
      <w:r w:rsidR="00C5285A">
        <w:rPr>
          <w:lang w:eastAsia="ko-KR"/>
        </w:rPr>
        <w:t xml:space="preserve">we would like to propose including </w:t>
      </w:r>
      <w:r>
        <w:rPr>
          <w:lang w:eastAsia="ko-KR"/>
        </w:rPr>
        <w:t>the</w:t>
      </w:r>
      <w:r w:rsidR="00796F56">
        <w:rPr>
          <w:lang w:eastAsia="ko-KR"/>
        </w:rPr>
        <w:t xml:space="preserve"> </w:t>
      </w:r>
      <w:r w:rsidR="00C5285A">
        <w:rPr>
          <w:lang w:eastAsia="ko-KR"/>
        </w:rPr>
        <w:t xml:space="preserve">maximum periodicity of </w:t>
      </w:r>
      <w:r w:rsidR="00796F56">
        <w:rPr>
          <w:lang w:eastAsia="ko-KR"/>
        </w:rPr>
        <w:t xml:space="preserve">CSI-RS </w:t>
      </w:r>
      <w:r w:rsidR="00EE33CE">
        <w:rPr>
          <w:lang w:eastAsia="ko-KR"/>
        </w:rPr>
        <w:t xml:space="preserve">for RRM measurements </w:t>
      </w:r>
      <w:r w:rsidR="00C5285A">
        <w:rPr>
          <w:lang w:eastAsia="ko-KR"/>
        </w:rPr>
        <w:t xml:space="preserve">at least to the same maximum periodicity as </w:t>
      </w:r>
      <w:r w:rsidR="00EE33CE">
        <w:rPr>
          <w:lang w:eastAsia="ko-KR"/>
        </w:rPr>
        <w:t xml:space="preserve">CSI-RS </w:t>
      </w:r>
      <w:r w:rsidR="00796F56">
        <w:rPr>
          <w:lang w:eastAsia="ko-KR"/>
        </w:rPr>
        <w:t xml:space="preserve">for </w:t>
      </w:r>
      <w:r w:rsidR="00EE33CE">
        <w:rPr>
          <w:lang w:eastAsia="ko-KR"/>
        </w:rPr>
        <w:t>RLM.</w:t>
      </w:r>
      <w:r w:rsidR="00C5285A">
        <w:rPr>
          <w:lang w:eastAsia="ko-KR"/>
        </w:rPr>
        <w:t xml:space="preserve"> One simple way to do that is to reuse the </w:t>
      </w:r>
      <w:r w:rsidR="00C5285A" w:rsidRPr="00EE33CE">
        <w:rPr>
          <w:i/>
          <w:szCs w:val="20"/>
        </w:rPr>
        <w:t>CSI-RS-</w:t>
      </w:r>
      <w:proofErr w:type="spellStart"/>
      <w:r w:rsidR="00C5285A" w:rsidRPr="00EE33CE">
        <w:rPr>
          <w:i/>
          <w:szCs w:val="20"/>
        </w:rPr>
        <w:t>timeConfig</w:t>
      </w:r>
      <w:proofErr w:type="spellEnd"/>
      <w:r w:rsidR="00C5285A">
        <w:rPr>
          <w:szCs w:val="20"/>
        </w:rPr>
        <w:t xml:space="preserve"> </w:t>
      </w:r>
      <w:r w:rsidR="00C5285A" w:rsidRPr="00C5285A">
        <w:rPr>
          <w:szCs w:val="20"/>
        </w:rPr>
        <w:t>developed for RLM</w:t>
      </w:r>
      <w:r w:rsidR="00C5285A">
        <w:rPr>
          <w:szCs w:val="20"/>
        </w:rPr>
        <w:t>.</w:t>
      </w:r>
    </w:p>
    <w:p w:rsidR="00EE33CE" w:rsidRDefault="00EE33CE" w:rsidP="00EE33CE">
      <w:pPr>
        <w:spacing w:after="0"/>
        <w:ind w:left="1440"/>
        <w:rPr>
          <w:szCs w:val="20"/>
        </w:rPr>
      </w:pPr>
    </w:p>
    <w:p w:rsidR="007C5905" w:rsidRDefault="007C5905" w:rsidP="00212E44">
      <w:pPr>
        <w:pStyle w:val="ListParagraph"/>
        <w:numPr>
          <w:ilvl w:val="0"/>
          <w:numId w:val="6"/>
        </w:numPr>
        <w:rPr>
          <w:b/>
          <w:i/>
          <w:szCs w:val="20"/>
        </w:rPr>
      </w:pPr>
    </w:p>
    <w:p w:rsidR="00D57C79" w:rsidRDefault="00123787" w:rsidP="00212E44">
      <w:pPr>
        <w:pStyle w:val="ListParagraph"/>
        <w:numPr>
          <w:ilvl w:val="0"/>
          <w:numId w:val="2"/>
        </w:numPr>
        <w:rPr>
          <w:rFonts w:eastAsia="MS Mincho"/>
          <w:i/>
        </w:rPr>
      </w:pPr>
      <w:r w:rsidRPr="00123787">
        <w:rPr>
          <w:rFonts w:eastAsia="MS Mincho"/>
          <w:i/>
        </w:rPr>
        <w:t xml:space="preserve">CSI-RS for RRM </w:t>
      </w:r>
      <w:r w:rsidR="003A771D">
        <w:rPr>
          <w:rFonts w:eastAsia="MS Mincho"/>
          <w:i/>
        </w:rPr>
        <w:t>measurement may</w:t>
      </w:r>
      <w:r w:rsidR="00EE33CE">
        <w:rPr>
          <w:rFonts w:eastAsia="MS Mincho"/>
          <w:i/>
        </w:rPr>
        <w:t xml:space="preserve"> </w:t>
      </w:r>
      <w:r w:rsidR="003A771D">
        <w:rPr>
          <w:rFonts w:eastAsia="MS Mincho"/>
          <w:i/>
        </w:rPr>
        <w:t>re</w:t>
      </w:r>
      <w:r w:rsidR="00EE33CE">
        <w:rPr>
          <w:rFonts w:eastAsia="MS Mincho"/>
          <w:i/>
        </w:rPr>
        <w:t xml:space="preserve">use </w:t>
      </w:r>
      <w:r w:rsidR="003A771D">
        <w:rPr>
          <w:rFonts w:eastAsia="MS Mincho"/>
          <w:i/>
        </w:rPr>
        <w:t xml:space="preserve">the </w:t>
      </w:r>
      <w:r w:rsidR="00EE33CE" w:rsidRPr="00EE33CE">
        <w:rPr>
          <w:i/>
          <w:szCs w:val="20"/>
        </w:rPr>
        <w:t>CSI-RS-</w:t>
      </w:r>
      <w:proofErr w:type="spellStart"/>
      <w:r w:rsidR="00EE33CE" w:rsidRPr="00EE33CE">
        <w:rPr>
          <w:i/>
          <w:szCs w:val="20"/>
        </w:rPr>
        <w:t>timeConfig</w:t>
      </w:r>
      <w:proofErr w:type="spellEnd"/>
      <w:r w:rsidR="00EE33CE">
        <w:rPr>
          <w:szCs w:val="20"/>
        </w:rPr>
        <w:t xml:space="preserve"> </w:t>
      </w:r>
      <w:r w:rsidR="003A771D">
        <w:rPr>
          <w:i/>
          <w:szCs w:val="20"/>
        </w:rPr>
        <w:t>developed for</w:t>
      </w:r>
      <w:r w:rsidR="00EE33CE" w:rsidRPr="00EE33CE">
        <w:rPr>
          <w:i/>
          <w:szCs w:val="20"/>
        </w:rPr>
        <w:t xml:space="preserve"> RLM</w:t>
      </w:r>
      <w:r w:rsidR="00465F92" w:rsidRPr="00EE33CE">
        <w:rPr>
          <w:rFonts w:eastAsia="MS Mincho"/>
          <w:i/>
        </w:rPr>
        <w:t>.</w:t>
      </w:r>
    </w:p>
    <w:p w:rsidR="00F7326B" w:rsidRDefault="00F7326B" w:rsidP="00F7326B">
      <w:pPr>
        <w:overflowPunct w:val="0"/>
        <w:autoSpaceDE w:val="0"/>
        <w:autoSpaceDN w:val="0"/>
        <w:textAlignment w:val="baseline"/>
      </w:pPr>
    </w:p>
    <w:p w:rsidR="00B9135E" w:rsidRPr="00C25F34" w:rsidRDefault="00B9135E" w:rsidP="00212E44">
      <w:pPr>
        <w:pStyle w:val="Heading8"/>
        <w:numPr>
          <w:ilvl w:val="0"/>
          <w:numId w:val="3"/>
        </w:numPr>
      </w:pPr>
      <w:r w:rsidRPr="00C25F34">
        <w:t>Conclusion</w:t>
      </w:r>
    </w:p>
    <w:p w:rsidR="0084324B" w:rsidRPr="00C25F34" w:rsidRDefault="004B3B34" w:rsidP="00FA493A">
      <w:r w:rsidRPr="00C25F34">
        <w:t xml:space="preserve">This paper discusses the </w:t>
      </w:r>
      <w:r w:rsidR="00FA493A" w:rsidRPr="00C25F34">
        <w:t xml:space="preserve">remaining issues of </w:t>
      </w:r>
      <w:r w:rsidR="00211AE4" w:rsidRPr="00C25F34">
        <w:t xml:space="preserve">the RRM measurements </w:t>
      </w:r>
      <w:r w:rsidR="00FA493A" w:rsidRPr="00C25F34">
        <w:t>for L3 mobility</w:t>
      </w:r>
      <w:r w:rsidRPr="00C25F34">
        <w:t xml:space="preserve">. </w:t>
      </w:r>
      <w:r w:rsidR="006B6ACF" w:rsidRPr="00C25F34">
        <w:t>We</w:t>
      </w:r>
      <w:r w:rsidRPr="00C25F34">
        <w:t xml:space="preserve"> propose the following</w:t>
      </w:r>
      <w:r w:rsidR="002C63DA" w:rsidRPr="00C25F34">
        <w:t>:</w:t>
      </w:r>
      <w:r w:rsidR="0084324B" w:rsidRPr="00C25F34">
        <w:t xml:space="preserve"> </w:t>
      </w:r>
    </w:p>
    <w:p w:rsidR="005521F4" w:rsidRDefault="005521F4" w:rsidP="00212E44">
      <w:pPr>
        <w:pStyle w:val="ListParagraph"/>
        <w:numPr>
          <w:ilvl w:val="0"/>
          <w:numId w:val="8"/>
        </w:numPr>
        <w:rPr>
          <w:b/>
          <w:i/>
          <w:szCs w:val="20"/>
        </w:rPr>
      </w:pPr>
    </w:p>
    <w:p w:rsidR="003A771D" w:rsidRDefault="003A771D" w:rsidP="003A771D">
      <w:pPr>
        <w:pStyle w:val="ListParagraph"/>
        <w:numPr>
          <w:ilvl w:val="0"/>
          <w:numId w:val="2"/>
        </w:numPr>
        <w:rPr>
          <w:rFonts w:eastAsia="MS Mincho"/>
          <w:i/>
        </w:rPr>
      </w:pPr>
      <w:r w:rsidRPr="00123787">
        <w:rPr>
          <w:rFonts w:eastAsia="MS Mincho"/>
          <w:i/>
        </w:rPr>
        <w:t xml:space="preserve">CSI-RS for RRM </w:t>
      </w:r>
      <w:r>
        <w:rPr>
          <w:rFonts w:eastAsia="MS Mincho"/>
          <w:i/>
        </w:rPr>
        <w:t xml:space="preserve">measurement may reuse the </w:t>
      </w:r>
      <w:r w:rsidRPr="00EE33CE">
        <w:rPr>
          <w:i/>
          <w:szCs w:val="20"/>
        </w:rPr>
        <w:t>CSI-RS-</w:t>
      </w:r>
      <w:proofErr w:type="spellStart"/>
      <w:r w:rsidRPr="00EE33CE">
        <w:rPr>
          <w:i/>
          <w:szCs w:val="20"/>
        </w:rPr>
        <w:t>timeConfig</w:t>
      </w:r>
      <w:proofErr w:type="spellEnd"/>
      <w:r>
        <w:rPr>
          <w:szCs w:val="20"/>
        </w:rPr>
        <w:t xml:space="preserve"> </w:t>
      </w:r>
      <w:r>
        <w:rPr>
          <w:i/>
          <w:szCs w:val="20"/>
        </w:rPr>
        <w:t>developed for</w:t>
      </w:r>
      <w:r w:rsidRPr="00EE33CE">
        <w:rPr>
          <w:i/>
          <w:szCs w:val="20"/>
        </w:rPr>
        <w:t xml:space="preserve"> RLM</w:t>
      </w:r>
      <w:r w:rsidRPr="00EE33CE">
        <w:rPr>
          <w:rFonts w:eastAsia="MS Mincho"/>
          <w:i/>
        </w:rPr>
        <w:t>.</w:t>
      </w:r>
    </w:p>
    <w:p w:rsidR="00E61222" w:rsidRDefault="00E61222" w:rsidP="00E61222">
      <w:pPr>
        <w:tabs>
          <w:tab w:val="left" w:pos="1440"/>
        </w:tabs>
        <w:spacing w:after="0"/>
        <w:ind w:left="720"/>
        <w:rPr>
          <w:i/>
          <w:szCs w:val="20"/>
        </w:rPr>
      </w:pPr>
    </w:p>
    <w:p w:rsidR="00A05806" w:rsidRPr="00C25F34" w:rsidRDefault="00A05806" w:rsidP="002B6A23">
      <w:pPr>
        <w:pStyle w:val="Heading8"/>
      </w:pPr>
      <w:r w:rsidRPr="00C25F34">
        <w:t>References</w:t>
      </w:r>
    </w:p>
    <w:p w:rsidR="00CC4291" w:rsidRDefault="00CC4291" w:rsidP="00F1786D">
      <w:pPr>
        <w:pStyle w:val="ListParagraph"/>
        <w:numPr>
          <w:ilvl w:val="0"/>
          <w:numId w:val="1"/>
        </w:numPr>
        <w:rPr>
          <w:rFonts w:eastAsia="MS Mincho"/>
          <w:szCs w:val="20"/>
        </w:rPr>
      </w:pPr>
      <w:bookmarkStart w:id="0" w:name="_Ref430885014"/>
      <w:r w:rsidRPr="00CC4291">
        <w:rPr>
          <w:rFonts w:eastAsia="MS Mincho"/>
          <w:szCs w:val="20"/>
        </w:rPr>
        <w:t>Draft Report of 3GPP TSG RAN WG1 #91 v0.1.0</w:t>
      </w:r>
      <w:r>
        <w:rPr>
          <w:rFonts w:eastAsia="MS Mincho"/>
          <w:szCs w:val="20"/>
        </w:rPr>
        <w:t>”,</w:t>
      </w:r>
      <w:r w:rsidRPr="00C25F34">
        <w:rPr>
          <w:rFonts w:eastAsia="MS Mincho"/>
          <w:szCs w:val="20"/>
        </w:rPr>
        <w:t xml:space="preserve"> </w:t>
      </w:r>
      <w:r>
        <w:rPr>
          <w:rFonts w:eastAsia="MS Mincho"/>
          <w:szCs w:val="20"/>
        </w:rPr>
        <w:t>ETSI</w:t>
      </w:r>
    </w:p>
    <w:p w:rsidR="00CC4291" w:rsidRDefault="00CC4291" w:rsidP="00F1786D">
      <w:pPr>
        <w:pStyle w:val="ListParagraph"/>
        <w:numPr>
          <w:ilvl w:val="0"/>
          <w:numId w:val="1"/>
        </w:numPr>
        <w:rPr>
          <w:rFonts w:eastAsia="MS Mincho"/>
          <w:szCs w:val="20"/>
        </w:rPr>
      </w:pPr>
      <w:r>
        <w:rPr>
          <w:rFonts w:eastAsia="MS Mincho"/>
          <w:szCs w:val="20"/>
        </w:rPr>
        <w:t xml:space="preserve">R1-1721581, List of RRC parameters, </w:t>
      </w:r>
      <w:r w:rsidRPr="00CC4291">
        <w:rPr>
          <w:rFonts w:eastAsia="MS Mincho"/>
          <w:szCs w:val="20"/>
        </w:rPr>
        <w:t>Ericsson</w:t>
      </w:r>
    </w:p>
    <w:p w:rsidR="00F1786D" w:rsidRDefault="00F1786D" w:rsidP="00F1786D">
      <w:pPr>
        <w:pStyle w:val="ListParagraph"/>
        <w:numPr>
          <w:ilvl w:val="0"/>
          <w:numId w:val="1"/>
        </w:numPr>
        <w:rPr>
          <w:rFonts w:eastAsia="MS Mincho"/>
          <w:szCs w:val="20"/>
        </w:rPr>
      </w:pPr>
      <w:r w:rsidRPr="00C25F34">
        <w:rPr>
          <w:rFonts w:eastAsia="MS Mincho"/>
          <w:szCs w:val="20"/>
        </w:rPr>
        <w:t>Draft Report of 3GPP TSG RAN WG1 #</w:t>
      </w:r>
      <w:r w:rsidR="008F101D">
        <w:rPr>
          <w:rFonts w:eastAsia="MS Mincho"/>
          <w:szCs w:val="20"/>
        </w:rPr>
        <w:t>90bis</w:t>
      </w:r>
      <w:r w:rsidRPr="00C25F34">
        <w:rPr>
          <w:rFonts w:eastAsia="MS Mincho"/>
          <w:szCs w:val="20"/>
        </w:rPr>
        <w:t xml:space="preserve">, </w:t>
      </w:r>
      <w:r w:rsidR="00B74A55">
        <w:rPr>
          <w:rFonts w:eastAsia="MS Mincho"/>
          <w:szCs w:val="20"/>
        </w:rPr>
        <w:t>ETSI</w:t>
      </w:r>
    </w:p>
    <w:p w:rsidR="00F1786D" w:rsidRPr="00D51B7F" w:rsidRDefault="00B44D8F" w:rsidP="00F1786D">
      <w:pPr>
        <w:pStyle w:val="ListParagraph"/>
        <w:numPr>
          <w:ilvl w:val="0"/>
          <w:numId w:val="1"/>
        </w:numPr>
        <w:rPr>
          <w:rFonts w:eastAsia="MS Mincho"/>
          <w:szCs w:val="20"/>
        </w:rPr>
      </w:pPr>
      <w:r w:rsidRPr="00B44D8F">
        <w:rPr>
          <w:rFonts w:eastAsia="MS Mincho"/>
          <w:szCs w:val="20"/>
        </w:rPr>
        <w:t>R1-1720175</w:t>
      </w:r>
      <w:r w:rsidR="00E5083D" w:rsidRPr="00D51B7F">
        <w:rPr>
          <w:rFonts w:eastAsia="MS Mincho"/>
          <w:szCs w:val="20"/>
        </w:rPr>
        <w:t>, “Mobility Management based on SS block and CSI-RS measurements”, CATT</w:t>
      </w:r>
    </w:p>
    <w:bookmarkEnd w:id="0"/>
    <w:p w:rsidR="00F1786D" w:rsidRPr="00C25F34" w:rsidRDefault="00F1786D" w:rsidP="00B9135E"/>
    <w:p w:rsidR="00375581" w:rsidRPr="00C25F34" w:rsidRDefault="00375581"/>
    <w:sectPr w:rsidR="00375581" w:rsidRPr="00C25F34" w:rsidSect="005E2F24">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2F4" w:rsidRDefault="005332F4" w:rsidP="005E604C">
      <w:pPr>
        <w:spacing w:after="0"/>
      </w:pPr>
      <w:r>
        <w:separator/>
      </w:r>
    </w:p>
  </w:endnote>
  <w:endnote w:type="continuationSeparator" w:id="0">
    <w:p w:rsidR="005332F4" w:rsidRDefault="005332F4" w:rsidP="005E60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F14759" w:rsidP="005E2F24">
    <w:pPr>
      <w:pStyle w:val="Footer"/>
      <w:framePr w:wrap="around" w:vAnchor="text" w:hAnchor="margin" w:xAlign="center" w:y="1"/>
      <w:rPr>
        <w:rStyle w:val="PageNumber"/>
      </w:rPr>
    </w:pPr>
    <w:r>
      <w:rPr>
        <w:rStyle w:val="PageNumber"/>
      </w:rPr>
      <w:fldChar w:fldCharType="begin"/>
    </w:r>
    <w:r w:rsidR="005E2F24">
      <w:rPr>
        <w:rStyle w:val="PageNumber"/>
      </w:rPr>
      <w:instrText xml:space="preserve">PAGE  </w:instrText>
    </w:r>
    <w:r>
      <w:rPr>
        <w:rStyle w:val="PageNumber"/>
      </w:rPr>
      <w:fldChar w:fldCharType="end"/>
    </w:r>
  </w:p>
  <w:p w:rsidR="005E2F24" w:rsidRDefault="005E2F2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F14759" w:rsidP="005E2F24">
    <w:pPr>
      <w:pStyle w:val="Footer"/>
      <w:framePr w:wrap="around" w:vAnchor="text" w:hAnchor="margin" w:xAlign="center" w:y="1"/>
      <w:rPr>
        <w:rStyle w:val="PageNumber"/>
      </w:rPr>
    </w:pPr>
    <w:r>
      <w:rPr>
        <w:rStyle w:val="PageNumber"/>
      </w:rPr>
      <w:fldChar w:fldCharType="begin"/>
    </w:r>
    <w:r w:rsidR="005E2F24">
      <w:rPr>
        <w:rStyle w:val="PageNumber"/>
      </w:rPr>
      <w:instrText xml:space="preserve">PAGE  </w:instrText>
    </w:r>
    <w:r>
      <w:rPr>
        <w:rStyle w:val="PageNumber"/>
      </w:rPr>
      <w:fldChar w:fldCharType="separate"/>
    </w:r>
    <w:r w:rsidR="00C5285A">
      <w:rPr>
        <w:rStyle w:val="PageNumber"/>
      </w:rPr>
      <w:t>4</w:t>
    </w:r>
    <w:r>
      <w:rPr>
        <w:rStyle w:val="PageNumber"/>
      </w:rPr>
      <w:fldChar w:fldCharType="end"/>
    </w:r>
  </w:p>
  <w:p w:rsidR="005E2F24" w:rsidRDefault="005E2F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2F4" w:rsidRDefault="005332F4" w:rsidP="005E604C">
      <w:pPr>
        <w:spacing w:after="0"/>
      </w:pPr>
      <w:r>
        <w:separator/>
      </w:r>
    </w:p>
  </w:footnote>
  <w:footnote w:type="continuationSeparator" w:id="0">
    <w:p w:rsidR="005332F4" w:rsidRDefault="005332F4" w:rsidP="005E604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5E2F24">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32156"/>
    <w:multiLevelType w:val="hybridMultilevel"/>
    <w:tmpl w:val="DE28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222844"/>
    <w:multiLevelType w:val="hybridMultilevel"/>
    <w:tmpl w:val="DF14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E044E"/>
    <w:multiLevelType w:val="hybridMultilevel"/>
    <w:tmpl w:val="9576644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910F32"/>
    <w:multiLevelType w:val="hybridMultilevel"/>
    <w:tmpl w:val="B9382918"/>
    <w:lvl w:ilvl="0" w:tplc="04090001">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666A460A" w:tentative="1">
      <w:start w:val="1"/>
      <w:numFmt w:val="lowerRoman"/>
      <w:lvlText w:val="%3."/>
      <w:lvlJc w:val="right"/>
      <w:pPr>
        <w:ind w:left="2160" w:hanging="180"/>
      </w:pPr>
    </w:lvl>
    <w:lvl w:ilvl="3" w:tplc="91027CBE" w:tentative="1">
      <w:start w:val="1"/>
      <w:numFmt w:val="decimal"/>
      <w:lvlText w:val="%4."/>
      <w:lvlJc w:val="left"/>
      <w:pPr>
        <w:ind w:left="2880" w:hanging="360"/>
      </w:pPr>
    </w:lvl>
    <w:lvl w:ilvl="4" w:tplc="FC50268A" w:tentative="1">
      <w:start w:val="1"/>
      <w:numFmt w:val="lowerLetter"/>
      <w:lvlText w:val="%5."/>
      <w:lvlJc w:val="left"/>
      <w:pPr>
        <w:ind w:left="3600" w:hanging="360"/>
      </w:pPr>
    </w:lvl>
    <w:lvl w:ilvl="5" w:tplc="CBBC7180" w:tentative="1">
      <w:start w:val="1"/>
      <w:numFmt w:val="lowerRoman"/>
      <w:lvlText w:val="%6."/>
      <w:lvlJc w:val="right"/>
      <w:pPr>
        <w:ind w:left="4320" w:hanging="180"/>
      </w:pPr>
    </w:lvl>
    <w:lvl w:ilvl="6" w:tplc="A4665D32" w:tentative="1">
      <w:start w:val="1"/>
      <w:numFmt w:val="decimal"/>
      <w:lvlText w:val="%7."/>
      <w:lvlJc w:val="left"/>
      <w:pPr>
        <w:ind w:left="5040" w:hanging="360"/>
      </w:pPr>
    </w:lvl>
    <w:lvl w:ilvl="7" w:tplc="B8C6FE6C" w:tentative="1">
      <w:start w:val="1"/>
      <w:numFmt w:val="lowerLetter"/>
      <w:lvlText w:val="%8."/>
      <w:lvlJc w:val="left"/>
      <w:pPr>
        <w:ind w:left="5760" w:hanging="360"/>
      </w:pPr>
    </w:lvl>
    <w:lvl w:ilvl="8" w:tplc="04F0E332" w:tentative="1">
      <w:start w:val="1"/>
      <w:numFmt w:val="lowerRoman"/>
      <w:lvlText w:val="%9."/>
      <w:lvlJc w:val="right"/>
      <w:pPr>
        <w:ind w:left="6480" w:hanging="180"/>
      </w:pPr>
    </w:lvl>
  </w:abstractNum>
  <w:abstractNum w:abstractNumId="4">
    <w:nsid w:val="29461E46"/>
    <w:multiLevelType w:val="hybridMultilevel"/>
    <w:tmpl w:val="7638A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EB05EF1"/>
    <w:multiLevelType w:val="hybridMultilevel"/>
    <w:tmpl w:val="5928BFCA"/>
    <w:lvl w:ilvl="0" w:tplc="394C6486">
      <w:start w:val="1"/>
      <w:numFmt w:val="decimal"/>
      <w:lvlText w:val="%1."/>
      <w:lvlJc w:val="left"/>
      <w:pPr>
        <w:ind w:left="360" w:hanging="360"/>
      </w:pPr>
    </w:lvl>
    <w:lvl w:ilvl="1" w:tplc="C80A9D76" w:tentative="1">
      <w:start w:val="1"/>
      <w:numFmt w:val="lowerLetter"/>
      <w:lvlText w:val="%2."/>
      <w:lvlJc w:val="left"/>
      <w:pPr>
        <w:ind w:left="1080" w:hanging="360"/>
      </w:pPr>
    </w:lvl>
    <w:lvl w:ilvl="2" w:tplc="5D0C1BA6" w:tentative="1">
      <w:start w:val="1"/>
      <w:numFmt w:val="lowerRoman"/>
      <w:lvlText w:val="%3."/>
      <w:lvlJc w:val="right"/>
      <w:pPr>
        <w:ind w:left="1800" w:hanging="180"/>
      </w:pPr>
    </w:lvl>
    <w:lvl w:ilvl="3" w:tplc="14043F8A" w:tentative="1">
      <w:start w:val="1"/>
      <w:numFmt w:val="decimal"/>
      <w:lvlText w:val="%4."/>
      <w:lvlJc w:val="left"/>
      <w:pPr>
        <w:ind w:left="2520" w:hanging="360"/>
      </w:pPr>
    </w:lvl>
    <w:lvl w:ilvl="4" w:tplc="1A7EC446" w:tentative="1">
      <w:start w:val="1"/>
      <w:numFmt w:val="lowerLetter"/>
      <w:lvlText w:val="%5."/>
      <w:lvlJc w:val="left"/>
      <w:pPr>
        <w:ind w:left="3240" w:hanging="360"/>
      </w:pPr>
    </w:lvl>
    <w:lvl w:ilvl="5" w:tplc="2A0C652E" w:tentative="1">
      <w:start w:val="1"/>
      <w:numFmt w:val="lowerRoman"/>
      <w:lvlText w:val="%6."/>
      <w:lvlJc w:val="right"/>
      <w:pPr>
        <w:ind w:left="3960" w:hanging="180"/>
      </w:pPr>
    </w:lvl>
    <w:lvl w:ilvl="6" w:tplc="18BC3092" w:tentative="1">
      <w:start w:val="1"/>
      <w:numFmt w:val="decimal"/>
      <w:lvlText w:val="%7."/>
      <w:lvlJc w:val="left"/>
      <w:pPr>
        <w:ind w:left="4680" w:hanging="360"/>
      </w:pPr>
    </w:lvl>
    <w:lvl w:ilvl="7" w:tplc="D11A648C" w:tentative="1">
      <w:start w:val="1"/>
      <w:numFmt w:val="lowerLetter"/>
      <w:lvlText w:val="%8."/>
      <w:lvlJc w:val="left"/>
      <w:pPr>
        <w:ind w:left="5400" w:hanging="360"/>
      </w:pPr>
    </w:lvl>
    <w:lvl w:ilvl="8" w:tplc="E8581BE0" w:tentative="1">
      <w:start w:val="1"/>
      <w:numFmt w:val="lowerRoman"/>
      <w:lvlText w:val="%9."/>
      <w:lvlJc w:val="right"/>
      <w:pPr>
        <w:ind w:left="6120" w:hanging="180"/>
      </w:pPr>
    </w:lvl>
  </w:abstractNum>
  <w:abstractNum w:abstractNumId="6">
    <w:nsid w:val="35372EEA"/>
    <w:multiLevelType w:val="hybridMultilevel"/>
    <w:tmpl w:val="F900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A74D39"/>
    <w:multiLevelType w:val="hybridMultilevel"/>
    <w:tmpl w:val="A0E60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95C2166"/>
    <w:multiLevelType w:val="hybridMultilevel"/>
    <w:tmpl w:val="D7186B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784EB5"/>
    <w:multiLevelType w:val="hybridMultilevel"/>
    <w:tmpl w:val="54C0D778"/>
    <w:lvl w:ilvl="0" w:tplc="05A6F4FA">
      <w:start w:val="1"/>
      <w:numFmt w:val="decimal"/>
      <w:lvlText w:val="Proposal %1."/>
      <w:lvlJc w:val="left"/>
      <w:pPr>
        <w:ind w:left="360" w:hanging="360"/>
      </w:pPr>
      <w:rPr>
        <w:rFonts w:ascii="Times New Roman" w:hAnsi="Times New Roman" w:hint="default"/>
        <w:b/>
        <w:i w:val="0"/>
        <w:color w:val="auto"/>
        <w:sz w:val="20"/>
        <w:u w:val="none"/>
      </w:rPr>
    </w:lvl>
    <w:lvl w:ilvl="1" w:tplc="9DC412BE" w:tentative="1">
      <w:start w:val="1"/>
      <w:numFmt w:val="lowerLetter"/>
      <w:lvlText w:val="%2."/>
      <w:lvlJc w:val="left"/>
      <w:pPr>
        <w:ind w:left="1080" w:hanging="360"/>
      </w:pPr>
    </w:lvl>
    <w:lvl w:ilvl="2" w:tplc="73201B1C" w:tentative="1">
      <w:start w:val="1"/>
      <w:numFmt w:val="lowerRoman"/>
      <w:lvlText w:val="%3."/>
      <w:lvlJc w:val="right"/>
      <w:pPr>
        <w:ind w:left="1800" w:hanging="180"/>
      </w:pPr>
    </w:lvl>
    <w:lvl w:ilvl="3" w:tplc="64F204DA" w:tentative="1">
      <w:start w:val="1"/>
      <w:numFmt w:val="decimal"/>
      <w:lvlText w:val="%4."/>
      <w:lvlJc w:val="left"/>
      <w:pPr>
        <w:ind w:left="2520" w:hanging="360"/>
      </w:pPr>
    </w:lvl>
    <w:lvl w:ilvl="4" w:tplc="82383B54" w:tentative="1">
      <w:start w:val="1"/>
      <w:numFmt w:val="lowerLetter"/>
      <w:lvlText w:val="%5."/>
      <w:lvlJc w:val="left"/>
      <w:pPr>
        <w:ind w:left="3240" w:hanging="360"/>
      </w:pPr>
    </w:lvl>
    <w:lvl w:ilvl="5" w:tplc="848672F8" w:tentative="1">
      <w:start w:val="1"/>
      <w:numFmt w:val="lowerRoman"/>
      <w:lvlText w:val="%6."/>
      <w:lvlJc w:val="right"/>
      <w:pPr>
        <w:ind w:left="3960" w:hanging="180"/>
      </w:pPr>
    </w:lvl>
    <w:lvl w:ilvl="6" w:tplc="131EBE6A" w:tentative="1">
      <w:start w:val="1"/>
      <w:numFmt w:val="decimal"/>
      <w:lvlText w:val="%7."/>
      <w:lvlJc w:val="left"/>
      <w:pPr>
        <w:ind w:left="4680" w:hanging="360"/>
      </w:pPr>
    </w:lvl>
    <w:lvl w:ilvl="7" w:tplc="9D10D588" w:tentative="1">
      <w:start w:val="1"/>
      <w:numFmt w:val="lowerLetter"/>
      <w:lvlText w:val="%8."/>
      <w:lvlJc w:val="left"/>
      <w:pPr>
        <w:ind w:left="5400" w:hanging="360"/>
      </w:pPr>
    </w:lvl>
    <w:lvl w:ilvl="8" w:tplc="701AFF9A" w:tentative="1">
      <w:start w:val="1"/>
      <w:numFmt w:val="lowerRoman"/>
      <w:lvlText w:val="%9."/>
      <w:lvlJc w:val="right"/>
      <w:pPr>
        <w:ind w:left="6120" w:hanging="180"/>
      </w:pPr>
    </w:lvl>
  </w:abstractNum>
  <w:abstractNum w:abstractNumId="10">
    <w:nsid w:val="5E1E7135"/>
    <w:multiLevelType w:val="hybridMultilevel"/>
    <w:tmpl w:val="B8DE9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17B6B6C"/>
    <w:multiLevelType w:val="hybridMultilevel"/>
    <w:tmpl w:val="62885DF2"/>
    <w:lvl w:ilvl="0" w:tplc="7C9CD906">
      <w:start w:val="3"/>
      <w:numFmt w:val="bullet"/>
      <w:lvlText w:val=""/>
      <w:lvlJc w:val="left"/>
      <w:pPr>
        <w:ind w:left="720" w:hanging="360"/>
      </w:pPr>
      <w:rPr>
        <w:rFonts w:ascii="Symbol" w:eastAsia="Malgun Gothic" w:hAnsi="Symbol" w:cs="Times New Roman" w:hint="default"/>
      </w:rPr>
    </w:lvl>
    <w:lvl w:ilvl="1" w:tplc="4C945F92">
      <w:start w:val="1"/>
      <w:numFmt w:val="bullet"/>
      <w:lvlText w:val="o"/>
      <w:lvlJc w:val="left"/>
      <w:pPr>
        <w:ind w:left="1440" w:hanging="360"/>
      </w:pPr>
      <w:rPr>
        <w:rFonts w:ascii="Courier New" w:hAnsi="Courier New" w:cs="Courier New" w:hint="default"/>
      </w:rPr>
    </w:lvl>
    <w:lvl w:ilvl="2" w:tplc="EED891F2">
      <w:start w:val="1"/>
      <w:numFmt w:val="bullet"/>
      <w:lvlText w:val=""/>
      <w:lvlJc w:val="left"/>
      <w:pPr>
        <w:ind w:left="2160" w:hanging="360"/>
      </w:pPr>
      <w:rPr>
        <w:rFonts w:ascii="Wingdings" w:hAnsi="Wingdings" w:hint="default"/>
      </w:rPr>
    </w:lvl>
    <w:lvl w:ilvl="3" w:tplc="965848B6" w:tentative="1">
      <w:start w:val="1"/>
      <w:numFmt w:val="bullet"/>
      <w:lvlText w:val=""/>
      <w:lvlJc w:val="left"/>
      <w:pPr>
        <w:ind w:left="2880" w:hanging="360"/>
      </w:pPr>
      <w:rPr>
        <w:rFonts w:ascii="Symbol" w:hAnsi="Symbol" w:hint="default"/>
      </w:rPr>
    </w:lvl>
    <w:lvl w:ilvl="4" w:tplc="D74646CA" w:tentative="1">
      <w:start w:val="1"/>
      <w:numFmt w:val="bullet"/>
      <w:lvlText w:val="o"/>
      <w:lvlJc w:val="left"/>
      <w:pPr>
        <w:ind w:left="3600" w:hanging="360"/>
      </w:pPr>
      <w:rPr>
        <w:rFonts w:ascii="Courier New" w:hAnsi="Courier New" w:cs="Courier New" w:hint="default"/>
      </w:rPr>
    </w:lvl>
    <w:lvl w:ilvl="5" w:tplc="385C8E9E" w:tentative="1">
      <w:start w:val="1"/>
      <w:numFmt w:val="bullet"/>
      <w:lvlText w:val=""/>
      <w:lvlJc w:val="left"/>
      <w:pPr>
        <w:ind w:left="4320" w:hanging="360"/>
      </w:pPr>
      <w:rPr>
        <w:rFonts w:ascii="Wingdings" w:hAnsi="Wingdings" w:hint="default"/>
      </w:rPr>
    </w:lvl>
    <w:lvl w:ilvl="6" w:tplc="B1187D1C" w:tentative="1">
      <w:start w:val="1"/>
      <w:numFmt w:val="bullet"/>
      <w:lvlText w:val=""/>
      <w:lvlJc w:val="left"/>
      <w:pPr>
        <w:ind w:left="5040" w:hanging="360"/>
      </w:pPr>
      <w:rPr>
        <w:rFonts w:ascii="Symbol" w:hAnsi="Symbol" w:hint="default"/>
      </w:rPr>
    </w:lvl>
    <w:lvl w:ilvl="7" w:tplc="1D581220" w:tentative="1">
      <w:start w:val="1"/>
      <w:numFmt w:val="bullet"/>
      <w:lvlText w:val="o"/>
      <w:lvlJc w:val="left"/>
      <w:pPr>
        <w:ind w:left="5760" w:hanging="360"/>
      </w:pPr>
      <w:rPr>
        <w:rFonts w:ascii="Courier New" w:hAnsi="Courier New" w:cs="Courier New" w:hint="default"/>
      </w:rPr>
    </w:lvl>
    <w:lvl w:ilvl="8" w:tplc="A358D020" w:tentative="1">
      <w:start w:val="1"/>
      <w:numFmt w:val="bullet"/>
      <w:lvlText w:val=""/>
      <w:lvlJc w:val="left"/>
      <w:pPr>
        <w:ind w:left="6480" w:hanging="360"/>
      </w:pPr>
      <w:rPr>
        <w:rFonts w:ascii="Wingdings" w:hAnsi="Wingdings" w:hint="default"/>
      </w:rPr>
    </w:lvl>
  </w:abstractNum>
  <w:abstractNum w:abstractNumId="12">
    <w:nsid w:val="64044723"/>
    <w:multiLevelType w:val="hybridMultilevel"/>
    <w:tmpl w:val="54C0D778"/>
    <w:lvl w:ilvl="0" w:tplc="05A6F4FA">
      <w:start w:val="1"/>
      <w:numFmt w:val="decimal"/>
      <w:lvlText w:val="Proposal %1."/>
      <w:lvlJc w:val="left"/>
      <w:pPr>
        <w:ind w:left="360" w:hanging="360"/>
      </w:pPr>
      <w:rPr>
        <w:rFonts w:ascii="Times New Roman" w:hAnsi="Times New Roman" w:hint="default"/>
        <w:b/>
        <w:i w:val="0"/>
        <w:color w:val="auto"/>
        <w:sz w:val="20"/>
        <w:u w:val="none"/>
      </w:rPr>
    </w:lvl>
    <w:lvl w:ilvl="1" w:tplc="9DC412BE" w:tentative="1">
      <w:start w:val="1"/>
      <w:numFmt w:val="lowerLetter"/>
      <w:lvlText w:val="%2."/>
      <w:lvlJc w:val="left"/>
      <w:pPr>
        <w:ind w:left="1080" w:hanging="360"/>
      </w:pPr>
    </w:lvl>
    <w:lvl w:ilvl="2" w:tplc="73201B1C" w:tentative="1">
      <w:start w:val="1"/>
      <w:numFmt w:val="lowerRoman"/>
      <w:lvlText w:val="%3."/>
      <w:lvlJc w:val="right"/>
      <w:pPr>
        <w:ind w:left="1800" w:hanging="180"/>
      </w:pPr>
    </w:lvl>
    <w:lvl w:ilvl="3" w:tplc="64F204DA" w:tentative="1">
      <w:start w:val="1"/>
      <w:numFmt w:val="decimal"/>
      <w:lvlText w:val="%4."/>
      <w:lvlJc w:val="left"/>
      <w:pPr>
        <w:ind w:left="2520" w:hanging="360"/>
      </w:pPr>
    </w:lvl>
    <w:lvl w:ilvl="4" w:tplc="82383B54" w:tentative="1">
      <w:start w:val="1"/>
      <w:numFmt w:val="lowerLetter"/>
      <w:lvlText w:val="%5."/>
      <w:lvlJc w:val="left"/>
      <w:pPr>
        <w:ind w:left="3240" w:hanging="360"/>
      </w:pPr>
    </w:lvl>
    <w:lvl w:ilvl="5" w:tplc="848672F8" w:tentative="1">
      <w:start w:val="1"/>
      <w:numFmt w:val="lowerRoman"/>
      <w:lvlText w:val="%6."/>
      <w:lvlJc w:val="right"/>
      <w:pPr>
        <w:ind w:left="3960" w:hanging="180"/>
      </w:pPr>
    </w:lvl>
    <w:lvl w:ilvl="6" w:tplc="131EBE6A" w:tentative="1">
      <w:start w:val="1"/>
      <w:numFmt w:val="decimal"/>
      <w:lvlText w:val="%7."/>
      <w:lvlJc w:val="left"/>
      <w:pPr>
        <w:ind w:left="4680" w:hanging="360"/>
      </w:pPr>
    </w:lvl>
    <w:lvl w:ilvl="7" w:tplc="9D10D588" w:tentative="1">
      <w:start w:val="1"/>
      <w:numFmt w:val="lowerLetter"/>
      <w:lvlText w:val="%8."/>
      <w:lvlJc w:val="left"/>
      <w:pPr>
        <w:ind w:left="5400" w:hanging="360"/>
      </w:pPr>
    </w:lvl>
    <w:lvl w:ilvl="8" w:tplc="701AFF9A" w:tentative="1">
      <w:start w:val="1"/>
      <w:numFmt w:val="lowerRoman"/>
      <w:lvlText w:val="%9."/>
      <w:lvlJc w:val="right"/>
      <w:pPr>
        <w:ind w:left="6120" w:hanging="180"/>
      </w:pPr>
    </w:lvl>
  </w:abstractNum>
  <w:abstractNum w:abstractNumId="13">
    <w:nsid w:val="69815558"/>
    <w:multiLevelType w:val="hybridMultilevel"/>
    <w:tmpl w:val="A2D8E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07C022F"/>
    <w:multiLevelType w:val="hybridMultilevel"/>
    <w:tmpl w:val="DDC0A1A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6B71AC"/>
    <w:multiLevelType w:val="hybridMultilevel"/>
    <w:tmpl w:val="3CE69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6C64D52"/>
    <w:multiLevelType w:val="hybridMultilevel"/>
    <w:tmpl w:val="06FEA95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5"/>
  </w:num>
  <w:num w:numId="4">
    <w:abstractNumId w:val="11"/>
  </w:num>
  <w:num w:numId="5">
    <w:abstractNumId w:val="0"/>
  </w:num>
  <w:num w:numId="6">
    <w:abstractNumId w:val="12"/>
  </w:num>
  <w:num w:numId="7">
    <w:abstractNumId w:val="1"/>
  </w:num>
  <w:num w:numId="8">
    <w:abstractNumId w:val="9"/>
  </w:num>
  <w:num w:numId="9">
    <w:abstractNumId w:val="13"/>
  </w:num>
  <w:num w:numId="10">
    <w:abstractNumId w:val="16"/>
  </w:num>
  <w:num w:numId="11">
    <w:abstractNumId w:val="14"/>
  </w:num>
  <w:num w:numId="12">
    <w:abstractNumId w:val="2"/>
  </w:num>
  <w:num w:numId="13">
    <w:abstractNumId w:val="7"/>
  </w:num>
  <w:num w:numId="14">
    <w:abstractNumId w:val="8"/>
  </w:num>
  <w:num w:numId="15">
    <w:abstractNumId w:val="4"/>
  </w:num>
  <w:num w:numId="16">
    <w:abstractNumId w:val="6"/>
  </w:num>
  <w:num w:numId="17">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B9135E"/>
    <w:rsid w:val="00006270"/>
    <w:rsid w:val="000078A5"/>
    <w:rsid w:val="00007EE9"/>
    <w:rsid w:val="0001533A"/>
    <w:rsid w:val="000159EC"/>
    <w:rsid w:val="000259C6"/>
    <w:rsid w:val="00026FEB"/>
    <w:rsid w:val="00035C4D"/>
    <w:rsid w:val="00040A84"/>
    <w:rsid w:val="00042980"/>
    <w:rsid w:val="0004395C"/>
    <w:rsid w:val="000447DE"/>
    <w:rsid w:val="000459A9"/>
    <w:rsid w:val="00050129"/>
    <w:rsid w:val="00061F6F"/>
    <w:rsid w:val="00064111"/>
    <w:rsid w:val="0006562D"/>
    <w:rsid w:val="000667EE"/>
    <w:rsid w:val="00067117"/>
    <w:rsid w:val="00070192"/>
    <w:rsid w:val="00071E9F"/>
    <w:rsid w:val="0007271A"/>
    <w:rsid w:val="00072736"/>
    <w:rsid w:val="00073302"/>
    <w:rsid w:val="00076517"/>
    <w:rsid w:val="00080877"/>
    <w:rsid w:val="00081B0D"/>
    <w:rsid w:val="00082D31"/>
    <w:rsid w:val="00082EA7"/>
    <w:rsid w:val="0008676F"/>
    <w:rsid w:val="0008752B"/>
    <w:rsid w:val="00092924"/>
    <w:rsid w:val="00093AE7"/>
    <w:rsid w:val="00096A27"/>
    <w:rsid w:val="00097D38"/>
    <w:rsid w:val="000A1DCC"/>
    <w:rsid w:val="000A23B8"/>
    <w:rsid w:val="000A5409"/>
    <w:rsid w:val="000A724D"/>
    <w:rsid w:val="000B105E"/>
    <w:rsid w:val="000B5643"/>
    <w:rsid w:val="000C011A"/>
    <w:rsid w:val="000C2D68"/>
    <w:rsid w:val="000D4B2E"/>
    <w:rsid w:val="000E3102"/>
    <w:rsid w:val="000E4889"/>
    <w:rsid w:val="000E675F"/>
    <w:rsid w:val="000E74C1"/>
    <w:rsid w:val="000E77D2"/>
    <w:rsid w:val="000F034B"/>
    <w:rsid w:val="000F2C89"/>
    <w:rsid w:val="001017F2"/>
    <w:rsid w:val="00101960"/>
    <w:rsid w:val="001030B5"/>
    <w:rsid w:val="00106F3D"/>
    <w:rsid w:val="00110826"/>
    <w:rsid w:val="0011650A"/>
    <w:rsid w:val="0012101E"/>
    <w:rsid w:val="00123787"/>
    <w:rsid w:val="00126C9A"/>
    <w:rsid w:val="00130731"/>
    <w:rsid w:val="00130877"/>
    <w:rsid w:val="00140C4D"/>
    <w:rsid w:val="0014210A"/>
    <w:rsid w:val="0014306A"/>
    <w:rsid w:val="00143737"/>
    <w:rsid w:val="001457AB"/>
    <w:rsid w:val="001464B6"/>
    <w:rsid w:val="00153E2A"/>
    <w:rsid w:val="0015672F"/>
    <w:rsid w:val="00156B99"/>
    <w:rsid w:val="0016568A"/>
    <w:rsid w:val="001657E1"/>
    <w:rsid w:val="001679F7"/>
    <w:rsid w:val="0017062C"/>
    <w:rsid w:val="00170D24"/>
    <w:rsid w:val="00170F92"/>
    <w:rsid w:val="0017193A"/>
    <w:rsid w:val="00181762"/>
    <w:rsid w:val="00183E35"/>
    <w:rsid w:val="00187B0A"/>
    <w:rsid w:val="001A103F"/>
    <w:rsid w:val="001A307F"/>
    <w:rsid w:val="001A33B7"/>
    <w:rsid w:val="001A7A9C"/>
    <w:rsid w:val="001B2DBA"/>
    <w:rsid w:val="001B3567"/>
    <w:rsid w:val="001B5991"/>
    <w:rsid w:val="001C2615"/>
    <w:rsid w:val="001D0022"/>
    <w:rsid w:val="001D248F"/>
    <w:rsid w:val="001E0100"/>
    <w:rsid w:val="001E14ED"/>
    <w:rsid w:val="001E408D"/>
    <w:rsid w:val="001F351A"/>
    <w:rsid w:val="001F36A9"/>
    <w:rsid w:val="001F579F"/>
    <w:rsid w:val="00201A11"/>
    <w:rsid w:val="00205C59"/>
    <w:rsid w:val="00206760"/>
    <w:rsid w:val="00211AE4"/>
    <w:rsid w:val="00212E44"/>
    <w:rsid w:val="00212F5F"/>
    <w:rsid w:val="00213BCE"/>
    <w:rsid w:val="0021656D"/>
    <w:rsid w:val="00224D79"/>
    <w:rsid w:val="00227A08"/>
    <w:rsid w:val="002302DC"/>
    <w:rsid w:val="00231C29"/>
    <w:rsid w:val="00233F71"/>
    <w:rsid w:val="002377DF"/>
    <w:rsid w:val="002417D0"/>
    <w:rsid w:val="00241FD3"/>
    <w:rsid w:val="002430C3"/>
    <w:rsid w:val="002448E1"/>
    <w:rsid w:val="00252E13"/>
    <w:rsid w:val="00252E67"/>
    <w:rsid w:val="00252F95"/>
    <w:rsid w:val="0027271E"/>
    <w:rsid w:val="002727C1"/>
    <w:rsid w:val="00284FB4"/>
    <w:rsid w:val="00286C8B"/>
    <w:rsid w:val="00293EA9"/>
    <w:rsid w:val="00297F60"/>
    <w:rsid w:val="002A3AFC"/>
    <w:rsid w:val="002B362A"/>
    <w:rsid w:val="002B5901"/>
    <w:rsid w:val="002B683E"/>
    <w:rsid w:val="002B6A23"/>
    <w:rsid w:val="002C2EBA"/>
    <w:rsid w:val="002C5250"/>
    <w:rsid w:val="002C63DA"/>
    <w:rsid w:val="002C773B"/>
    <w:rsid w:val="002D07C5"/>
    <w:rsid w:val="002D68FE"/>
    <w:rsid w:val="002E260A"/>
    <w:rsid w:val="002E2FB6"/>
    <w:rsid w:val="002E3980"/>
    <w:rsid w:val="002E7C04"/>
    <w:rsid w:val="002E7CE0"/>
    <w:rsid w:val="002F419C"/>
    <w:rsid w:val="002F5385"/>
    <w:rsid w:val="00300BA7"/>
    <w:rsid w:val="00311281"/>
    <w:rsid w:val="00315799"/>
    <w:rsid w:val="00315987"/>
    <w:rsid w:val="00317ECC"/>
    <w:rsid w:val="003213C0"/>
    <w:rsid w:val="00331C5B"/>
    <w:rsid w:val="00333745"/>
    <w:rsid w:val="003338A3"/>
    <w:rsid w:val="003367D3"/>
    <w:rsid w:val="00340A22"/>
    <w:rsid w:val="00346A8C"/>
    <w:rsid w:val="00346F4D"/>
    <w:rsid w:val="00347B60"/>
    <w:rsid w:val="003508DB"/>
    <w:rsid w:val="00351B5E"/>
    <w:rsid w:val="0036017E"/>
    <w:rsid w:val="00361535"/>
    <w:rsid w:val="00362FD2"/>
    <w:rsid w:val="003631D9"/>
    <w:rsid w:val="00365303"/>
    <w:rsid w:val="00370D4A"/>
    <w:rsid w:val="00375581"/>
    <w:rsid w:val="00380FE7"/>
    <w:rsid w:val="00382057"/>
    <w:rsid w:val="00382104"/>
    <w:rsid w:val="003858EA"/>
    <w:rsid w:val="003860D2"/>
    <w:rsid w:val="0039012A"/>
    <w:rsid w:val="0039606D"/>
    <w:rsid w:val="003A0C99"/>
    <w:rsid w:val="003A4A90"/>
    <w:rsid w:val="003A5122"/>
    <w:rsid w:val="003A56B8"/>
    <w:rsid w:val="003A771D"/>
    <w:rsid w:val="003B08BF"/>
    <w:rsid w:val="003B1098"/>
    <w:rsid w:val="003B1EC4"/>
    <w:rsid w:val="003B33E1"/>
    <w:rsid w:val="003B4188"/>
    <w:rsid w:val="003B70ED"/>
    <w:rsid w:val="003B7E57"/>
    <w:rsid w:val="003C108C"/>
    <w:rsid w:val="003C3868"/>
    <w:rsid w:val="003D205F"/>
    <w:rsid w:val="003D2C52"/>
    <w:rsid w:val="003D36D5"/>
    <w:rsid w:val="003D677E"/>
    <w:rsid w:val="003E1969"/>
    <w:rsid w:val="003E423B"/>
    <w:rsid w:val="00400E3E"/>
    <w:rsid w:val="004045B6"/>
    <w:rsid w:val="0040529E"/>
    <w:rsid w:val="00406353"/>
    <w:rsid w:val="00410BBE"/>
    <w:rsid w:val="00412F81"/>
    <w:rsid w:val="00413EC4"/>
    <w:rsid w:val="0042717C"/>
    <w:rsid w:val="00432506"/>
    <w:rsid w:val="004327E4"/>
    <w:rsid w:val="00443BE4"/>
    <w:rsid w:val="0044545C"/>
    <w:rsid w:val="004455D2"/>
    <w:rsid w:val="00445852"/>
    <w:rsid w:val="004465C9"/>
    <w:rsid w:val="0045494A"/>
    <w:rsid w:val="004552E3"/>
    <w:rsid w:val="004559D9"/>
    <w:rsid w:val="0045727F"/>
    <w:rsid w:val="00462A32"/>
    <w:rsid w:val="00462B47"/>
    <w:rsid w:val="004636B2"/>
    <w:rsid w:val="00465AE2"/>
    <w:rsid w:val="00465F92"/>
    <w:rsid w:val="00472D91"/>
    <w:rsid w:val="0047624C"/>
    <w:rsid w:val="004763AB"/>
    <w:rsid w:val="00476CAD"/>
    <w:rsid w:val="004806C3"/>
    <w:rsid w:val="00481405"/>
    <w:rsid w:val="00483050"/>
    <w:rsid w:val="00483FE6"/>
    <w:rsid w:val="00484BA5"/>
    <w:rsid w:val="0048582B"/>
    <w:rsid w:val="0048613B"/>
    <w:rsid w:val="0049182B"/>
    <w:rsid w:val="00494BB2"/>
    <w:rsid w:val="00494BE5"/>
    <w:rsid w:val="004A082C"/>
    <w:rsid w:val="004A4516"/>
    <w:rsid w:val="004A4E99"/>
    <w:rsid w:val="004B2B4C"/>
    <w:rsid w:val="004B3B34"/>
    <w:rsid w:val="004B3FBA"/>
    <w:rsid w:val="004C0FE9"/>
    <w:rsid w:val="004C2459"/>
    <w:rsid w:val="004C352A"/>
    <w:rsid w:val="004C66FD"/>
    <w:rsid w:val="004D072A"/>
    <w:rsid w:val="004D32E5"/>
    <w:rsid w:val="004E35EC"/>
    <w:rsid w:val="004E6564"/>
    <w:rsid w:val="004E712D"/>
    <w:rsid w:val="004E7C9A"/>
    <w:rsid w:val="004F09AE"/>
    <w:rsid w:val="004F29AE"/>
    <w:rsid w:val="004F5BFD"/>
    <w:rsid w:val="004F6790"/>
    <w:rsid w:val="005022C2"/>
    <w:rsid w:val="00503891"/>
    <w:rsid w:val="005065B1"/>
    <w:rsid w:val="00506DF9"/>
    <w:rsid w:val="0050708B"/>
    <w:rsid w:val="005102AA"/>
    <w:rsid w:val="005103F6"/>
    <w:rsid w:val="00511BB0"/>
    <w:rsid w:val="005154A0"/>
    <w:rsid w:val="00523E1E"/>
    <w:rsid w:val="00526A51"/>
    <w:rsid w:val="00530EDA"/>
    <w:rsid w:val="005332F4"/>
    <w:rsid w:val="005400E1"/>
    <w:rsid w:val="00540A24"/>
    <w:rsid w:val="00546619"/>
    <w:rsid w:val="00551406"/>
    <w:rsid w:val="005521F4"/>
    <w:rsid w:val="0055283D"/>
    <w:rsid w:val="005548C5"/>
    <w:rsid w:val="00556D31"/>
    <w:rsid w:val="00563BBB"/>
    <w:rsid w:val="005674FD"/>
    <w:rsid w:val="00573582"/>
    <w:rsid w:val="005773D1"/>
    <w:rsid w:val="00585912"/>
    <w:rsid w:val="00591E82"/>
    <w:rsid w:val="005953F6"/>
    <w:rsid w:val="0059668C"/>
    <w:rsid w:val="00597FF8"/>
    <w:rsid w:val="005A4D31"/>
    <w:rsid w:val="005A5D59"/>
    <w:rsid w:val="005B31FE"/>
    <w:rsid w:val="005B64D7"/>
    <w:rsid w:val="005B7820"/>
    <w:rsid w:val="005C0EB1"/>
    <w:rsid w:val="005C1F3F"/>
    <w:rsid w:val="005C2921"/>
    <w:rsid w:val="005C3A4B"/>
    <w:rsid w:val="005C4AD9"/>
    <w:rsid w:val="005C7CB8"/>
    <w:rsid w:val="005D0930"/>
    <w:rsid w:val="005D6581"/>
    <w:rsid w:val="005D6D89"/>
    <w:rsid w:val="005E0B10"/>
    <w:rsid w:val="005E2966"/>
    <w:rsid w:val="005E2F24"/>
    <w:rsid w:val="005E5453"/>
    <w:rsid w:val="005E604C"/>
    <w:rsid w:val="005E748D"/>
    <w:rsid w:val="005E7CE6"/>
    <w:rsid w:val="005F06B3"/>
    <w:rsid w:val="00600406"/>
    <w:rsid w:val="00600C99"/>
    <w:rsid w:val="00604D7C"/>
    <w:rsid w:val="006056AD"/>
    <w:rsid w:val="00606459"/>
    <w:rsid w:val="0061386C"/>
    <w:rsid w:val="00614737"/>
    <w:rsid w:val="006158B9"/>
    <w:rsid w:val="0061731E"/>
    <w:rsid w:val="00617AA7"/>
    <w:rsid w:val="00620A44"/>
    <w:rsid w:val="00620DD6"/>
    <w:rsid w:val="0062136F"/>
    <w:rsid w:val="00622558"/>
    <w:rsid w:val="0062563B"/>
    <w:rsid w:val="0062695C"/>
    <w:rsid w:val="006300E1"/>
    <w:rsid w:val="00631C17"/>
    <w:rsid w:val="006324D5"/>
    <w:rsid w:val="006349C8"/>
    <w:rsid w:val="00641E99"/>
    <w:rsid w:val="0064307C"/>
    <w:rsid w:val="0064413A"/>
    <w:rsid w:val="00653BD5"/>
    <w:rsid w:val="00654E45"/>
    <w:rsid w:val="006551F2"/>
    <w:rsid w:val="00666ED0"/>
    <w:rsid w:val="00670BC3"/>
    <w:rsid w:val="00673CBD"/>
    <w:rsid w:val="00675E7E"/>
    <w:rsid w:val="00681F66"/>
    <w:rsid w:val="00693D84"/>
    <w:rsid w:val="0069513A"/>
    <w:rsid w:val="00696E91"/>
    <w:rsid w:val="006A5C0D"/>
    <w:rsid w:val="006B433B"/>
    <w:rsid w:val="006B631A"/>
    <w:rsid w:val="006B6ACF"/>
    <w:rsid w:val="006B7056"/>
    <w:rsid w:val="006C3616"/>
    <w:rsid w:val="006C57F0"/>
    <w:rsid w:val="006C6478"/>
    <w:rsid w:val="006D0403"/>
    <w:rsid w:val="006D0C5B"/>
    <w:rsid w:val="006D4390"/>
    <w:rsid w:val="006D7CF3"/>
    <w:rsid w:val="006E7BA0"/>
    <w:rsid w:val="006F0270"/>
    <w:rsid w:val="006F1040"/>
    <w:rsid w:val="006F23C2"/>
    <w:rsid w:val="006F5938"/>
    <w:rsid w:val="006F6DB3"/>
    <w:rsid w:val="006F719E"/>
    <w:rsid w:val="00706E79"/>
    <w:rsid w:val="00710680"/>
    <w:rsid w:val="00714F3F"/>
    <w:rsid w:val="00721959"/>
    <w:rsid w:val="007221FF"/>
    <w:rsid w:val="0072647F"/>
    <w:rsid w:val="00732E20"/>
    <w:rsid w:val="00734A70"/>
    <w:rsid w:val="007401EF"/>
    <w:rsid w:val="007410DA"/>
    <w:rsid w:val="00743F70"/>
    <w:rsid w:val="007471AA"/>
    <w:rsid w:val="00747560"/>
    <w:rsid w:val="00763F58"/>
    <w:rsid w:val="00764144"/>
    <w:rsid w:val="00767C32"/>
    <w:rsid w:val="007733B4"/>
    <w:rsid w:val="007768D2"/>
    <w:rsid w:val="00781797"/>
    <w:rsid w:val="00781FA5"/>
    <w:rsid w:val="00784061"/>
    <w:rsid w:val="007843A5"/>
    <w:rsid w:val="00787755"/>
    <w:rsid w:val="00791F04"/>
    <w:rsid w:val="00792A92"/>
    <w:rsid w:val="007944C7"/>
    <w:rsid w:val="00796F56"/>
    <w:rsid w:val="007A6475"/>
    <w:rsid w:val="007B0562"/>
    <w:rsid w:val="007B220A"/>
    <w:rsid w:val="007B44F9"/>
    <w:rsid w:val="007B583D"/>
    <w:rsid w:val="007C0BF4"/>
    <w:rsid w:val="007C44B0"/>
    <w:rsid w:val="007C5905"/>
    <w:rsid w:val="007C5934"/>
    <w:rsid w:val="007D005B"/>
    <w:rsid w:val="007D073B"/>
    <w:rsid w:val="007D152B"/>
    <w:rsid w:val="007D4E8D"/>
    <w:rsid w:val="007D74F4"/>
    <w:rsid w:val="007F136E"/>
    <w:rsid w:val="007F2023"/>
    <w:rsid w:val="00801130"/>
    <w:rsid w:val="00801468"/>
    <w:rsid w:val="00801550"/>
    <w:rsid w:val="0081351C"/>
    <w:rsid w:val="0081575F"/>
    <w:rsid w:val="00815D02"/>
    <w:rsid w:val="00816BEF"/>
    <w:rsid w:val="00832DD7"/>
    <w:rsid w:val="0083373F"/>
    <w:rsid w:val="00835862"/>
    <w:rsid w:val="0083744E"/>
    <w:rsid w:val="00840B63"/>
    <w:rsid w:val="00840B96"/>
    <w:rsid w:val="0084324B"/>
    <w:rsid w:val="00845C0C"/>
    <w:rsid w:val="00845D0A"/>
    <w:rsid w:val="00852CEE"/>
    <w:rsid w:val="00853A9C"/>
    <w:rsid w:val="00854750"/>
    <w:rsid w:val="008552BB"/>
    <w:rsid w:val="008602C4"/>
    <w:rsid w:val="00862EE1"/>
    <w:rsid w:val="008646FF"/>
    <w:rsid w:val="008675E8"/>
    <w:rsid w:val="00873691"/>
    <w:rsid w:val="00875771"/>
    <w:rsid w:val="00875B48"/>
    <w:rsid w:val="00877855"/>
    <w:rsid w:val="008838FF"/>
    <w:rsid w:val="00884374"/>
    <w:rsid w:val="00886686"/>
    <w:rsid w:val="00892055"/>
    <w:rsid w:val="008922CF"/>
    <w:rsid w:val="008A10FB"/>
    <w:rsid w:val="008A55D5"/>
    <w:rsid w:val="008B07B7"/>
    <w:rsid w:val="008B5123"/>
    <w:rsid w:val="008C3572"/>
    <w:rsid w:val="008C7DC3"/>
    <w:rsid w:val="008D49A6"/>
    <w:rsid w:val="008D5A40"/>
    <w:rsid w:val="008D6165"/>
    <w:rsid w:val="008E11AF"/>
    <w:rsid w:val="008E1883"/>
    <w:rsid w:val="008E3554"/>
    <w:rsid w:val="008E6A7F"/>
    <w:rsid w:val="008E7682"/>
    <w:rsid w:val="008F101D"/>
    <w:rsid w:val="008F13E8"/>
    <w:rsid w:val="008F5C28"/>
    <w:rsid w:val="00902CF9"/>
    <w:rsid w:val="00902D2B"/>
    <w:rsid w:val="0091780C"/>
    <w:rsid w:val="009234B5"/>
    <w:rsid w:val="00924CAD"/>
    <w:rsid w:val="00933183"/>
    <w:rsid w:val="0093516B"/>
    <w:rsid w:val="00936192"/>
    <w:rsid w:val="00944C41"/>
    <w:rsid w:val="00952DBD"/>
    <w:rsid w:val="009532D5"/>
    <w:rsid w:val="00955831"/>
    <w:rsid w:val="0095596C"/>
    <w:rsid w:val="00956C8B"/>
    <w:rsid w:val="0096069A"/>
    <w:rsid w:val="00960875"/>
    <w:rsid w:val="00961B39"/>
    <w:rsid w:val="009621D7"/>
    <w:rsid w:val="0096339F"/>
    <w:rsid w:val="00972EED"/>
    <w:rsid w:val="00974ECF"/>
    <w:rsid w:val="00976167"/>
    <w:rsid w:val="00990559"/>
    <w:rsid w:val="00990D20"/>
    <w:rsid w:val="00991B05"/>
    <w:rsid w:val="00993D58"/>
    <w:rsid w:val="009A02AF"/>
    <w:rsid w:val="009A1463"/>
    <w:rsid w:val="009A2956"/>
    <w:rsid w:val="009A30F7"/>
    <w:rsid w:val="009A5FB6"/>
    <w:rsid w:val="009B30C2"/>
    <w:rsid w:val="009C3924"/>
    <w:rsid w:val="009C5C6D"/>
    <w:rsid w:val="009D17A2"/>
    <w:rsid w:val="009D2301"/>
    <w:rsid w:val="009D4B1D"/>
    <w:rsid w:val="009D4D73"/>
    <w:rsid w:val="009E0156"/>
    <w:rsid w:val="009E6021"/>
    <w:rsid w:val="009E7B50"/>
    <w:rsid w:val="009E7E11"/>
    <w:rsid w:val="009F0F66"/>
    <w:rsid w:val="009F12F4"/>
    <w:rsid w:val="009F668C"/>
    <w:rsid w:val="009F6A8E"/>
    <w:rsid w:val="00A009A2"/>
    <w:rsid w:val="00A0303C"/>
    <w:rsid w:val="00A05806"/>
    <w:rsid w:val="00A069D2"/>
    <w:rsid w:val="00A10DE7"/>
    <w:rsid w:val="00A159D4"/>
    <w:rsid w:val="00A15EE3"/>
    <w:rsid w:val="00A17936"/>
    <w:rsid w:val="00A234BE"/>
    <w:rsid w:val="00A23991"/>
    <w:rsid w:val="00A265BB"/>
    <w:rsid w:val="00A32407"/>
    <w:rsid w:val="00A3482F"/>
    <w:rsid w:val="00A34D65"/>
    <w:rsid w:val="00A4057B"/>
    <w:rsid w:val="00A41DCB"/>
    <w:rsid w:val="00A42E19"/>
    <w:rsid w:val="00A44BE6"/>
    <w:rsid w:val="00A45AA7"/>
    <w:rsid w:val="00A46598"/>
    <w:rsid w:val="00A51C0F"/>
    <w:rsid w:val="00A5280F"/>
    <w:rsid w:val="00A52C9B"/>
    <w:rsid w:val="00A52D4F"/>
    <w:rsid w:val="00A5737C"/>
    <w:rsid w:val="00A574ED"/>
    <w:rsid w:val="00A62EED"/>
    <w:rsid w:val="00A6478E"/>
    <w:rsid w:val="00A66742"/>
    <w:rsid w:val="00A73171"/>
    <w:rsid w:val="00A82B55"/>
    <w:rsid w:val="00A8361C"/>
    <w:rsid w:val="00A84C3F"/>
    <w:rsid w:val="00A87E39"/>
    <w:rsid w:val="00A87FA0"/>
    <w:rsid w:val="00A91CA5"/>
    <w:rsid w:val="00A93D0C"/>
    <w:rsid w:val="00AA6C75"/>
    <w:rsid w:val="00AB16DF"/>
    <w:rsid w:val="00AB1E0C"/>
    <w:rsid w:val="00AB2D87"/>
    <w:rsid w:val="00AC0760"/>
    <w:rsid w:val="00AC119F"/>
    <w:rsid w:val="00AC2096"/>
    <w:rsid w:val="00AC6639"/>
    <w:rsid w:val="00AC7D2B"/>
    <w:rsid w:val="00AD13B0"/>
    <w:rsid w:val="00AD143F"/>
    <w:rsid w:val="00AD74A5"/>
    <w:rsid w:val="00AE06BB"/>
    <w:rsid w:val="00AF0BDB"/>
    <w:rsid w:val="00AF14AE"/>
    <w:rsid w:val="00B01712"/>
    <w:rsid w:val="00B10091"/>
    <w:rsid w:val="00B10100"/>
    <w:rsid w:val="00B10B2D"/>
    <w:rsid w:val="00B118B2"/>
    <w:rsid w:val="00B1230D"/>
    <w:rsid w:val="00B23AC3"/>
    <w:rsid w:val="00B3002A"/>
    <w:rsid w:val="00B4011E"/>
    <w:rsid w:val="00B40207"/>
    <w:rsid w:val="00B425F1"/>
    <w:rsid w:val="00B43C31"/>
    <w:rsid w:val="00B44D8F"/>
    <w:rsid w:val="00B46E24"/>
    <w:rsid w:val="00B4794C"/>
    <w:rsid w:val="00B66F1C"/>
    <w:rsid w:val="00B674A0"/>
    <w:rsid w:val="00B71918"/>
    <w:rsid w:val="00B736A7"/>
    <w:rsid w:val="00B74A55"/>
    <w:rsid w:val="00B767B3"/>
    <w:rsid w:val="00B820D9"/>
    <w:rsid w:val="00B828E7"/>
    <w:rsid w:val="00B85BC4"/>
    <w:rsid w:val="00B87E80"/>
    <w:rsid w:val="00B90659"/>
    <w:rsid w:val="00B9135E"/>
    <w:rsid w:val="00B92083"/>
    <w:rsid w:val="00B959B6"/>
    <w:rsid w:val="00B9607E"/>
    <w:rsid w:val="00B97EF3"/>
    <w:rsid w:val="00BA7D63"/>
    <w:rsid w:val="00BB35A2"/>
    <w:rsid w:val="00BC0A40"/>
    <w:rsid w:val="00BC4543"/>
    <w:rsid w:val="00BC58DB"/>
    <w:rsid w:val="00BC653D"/>
    <w:rsid w:val="00BD3E05"/>
    <w:rsid w:val="00BD592C"/>
    <w:rsid w:val="00BD6C1C"/>
    <w:rsid w:val="00BE075F"/>
    <w:rsid w:val="00BE4D88"/>
    <w:rsid w:val="00BE5669"/>
    <w:rsid w:val="00BE6AA4"/>
    <w:rsid w:val="00BE70D0"/>
    <w:rsid w:val="00BF0030"/>
    <w:rsid w:val="00C044B7"/>
    <w:rsid w:val="00C054D7"/>
    <w:rsid w:val="00C06E03"/>
    <w:rsid w:val="00C1012F"/>
    <w:rsid w:val="00C114EF"/>
    <w:rsid w:val="00C1273C"/>
    <w:rsid w:val="00C135E2"/>
    <w:rsid w:val="00C147BE"/>
    <w:rsid w:val="00C24BF7"/>
    <w:rsid w:val="00C25F34"/>
    <w:rsid w:val="00C276FF"/>
    <w:rsid w:val="00C415BB"/>
    <w:rsid w:val="00C43BD5"/>
    <w:rsid w:val="00C460AE"/>
    <w:rsid w:val="00C5285A"/>
    <w:rsid w:val="00C53823"/>
    <w:rsid w:val="00C5433E"/>
    <w:rsid w:val="00C554F6"/>
    <w:rsid w:val="00C568BF"/>
    <w:rsid w:val="00C60835"/>
    <w:rsid w:val="00C60A3E"/>
    <w:rsid w:val="00C6384F"/>
    <w:rsid w:val="00C63BE9"/>
    <w:rsid w:val="00C648B0"/>
    <w:rsid w:val="00C66EBB"/>
    <w:rsid w:val="00C72DA5"/>
    <w:rsid w:val="00C73140"/>
    <w:rsid w:val="00C83925"/>
    <w:rsid w:val="00C871F2"/>
    <w:rsid w:val="00C87211"/>
    <w:rsid w:val="00C9211C"/>
    <w:rsid w:val="00C97CD1"/>
    <w:rsid w:val="00CA72AF"/>
    <w:rsid w:val="00CB0A18"/>
    <w:rsid w:val="00CB165F"/>
    <w:rsid w:val="00CB1B36"/>
    <w:rsid w:val="00CB258B"/>
    <w:rsid w:val="00CB3E0F"/>
    <w:rsid w:val="00CB6712"/>
    <w:rsid w:val="00CB75BD"/>
    <w:rsid w:val="00CB7F1E"/>
    <w:rsid w:val="00CC0E08"/>
    <w:rsid w:val="00CC1F19"/>
    <w:rsid w:val="00CC28C5"/>
    <w:rsid w:val="00CC4291"/>
    <w:rsid w:val="00CC7E09"/>
    <w:rsid w:val="00CD3620"/>
    <w:rsid w:val="00CD6F2C"/>
    <w:rsid w:val="00CD71BE"/>
    <w:rsid w:val="00CD7B41"/>
    <w:rsid w:val="00CE121A"/>
    <w:rsid w:val="00CE307F"/>
    <w:rsid w:val="00CF07E5"/>
    <w:rsid w:val="00D001F3"/>
    <w:rsid w:val="00D1061F"/>
    <w:rsid w:val="00D106DD"/>
    <w:rsid w:val="00D11096"/>
    <w:rsid w:val="00D114B8"/>
    <w:rsid w:val="00D13398"/>
    <w:rsid w:val="00D20E60"/>
    <w:rsid w:val="00D20E81"/>
    <w:rsid w:val="00D20EA5"/>
    <w:rsid w:val="00D2169F"/>
    <w:rsid w:val="00D22F38"/>
    <w:rsid w:val="00D25304"/>
    <w:rsid w:val="00D25BB9"/>
    <w:rsid w:val="00D26A91"/>
    <w:rsid w:val="00D26C1E"/>
    <w:rsid w:val="00D313E8"/>
    <w:rsid w:val="00D320EE"/>
    <w:rsid w:val="00D41F87"/>
    <w:rsid w:val="00D424FE"/>
    <w:rsid w:val="00D44BD3"/>
    <w:rsid w:val="00D45524"/>
    <w:rsid w:val="00D5101E"/>
    <w:rsid w:val="00D51B7F"/>
    <w:rsid w:val="00D57C79"/>
    <w:rsid w:val="00D60D99"/>
    <w:rsid w:val="00D63FDA"/>
    <w:rsid w:val="00D75EB1"/>
    <w:rsid w:val="00D76CC3"/>
    <w:rsid w:val="00D84823"/>
    <w:rsid w:val="00D85AA3"/>
    <w:rsid w:val="00D8732F"/>
    <w:rsid w:val="00D946E2"/>
    <w:rsid w:val="00DA4830"/>
    <w:rsid w:val="00DA4BB0"/>
    <w:rsid w:val="00DA6774"/>
    <w:rsid w:val="00DA7E06"/>
    <w:rsid w:val="00DB2902"/>
    <w:rsid w:val="00DB4959"/>
    <w:rsid w:val="00DC0913"/>
    <w:rsid w:val="00DC496F"/>
    <w:rsid w:val="00DC69E5"/>
    <w:rsid w:val="00DD3BC9"/>
    <w:rsid w:val="00DD5038"/>
    <w:rsid w:val="00DE6074"/>
    <w:rsid w:val="00DF4125"/>
    <w:rsid w:val="00DF5C88"/>
    <w:rsid w:val="00E017C6"/>
    <w:rsid w:val="00E040A6"/>
    <w:rsid w:val="00E07B2E"/>
    <w:rsid w:val="00E11880"/>
    <w:rsid w:val="00E12E4E"/>
    <w:rsid w:val="00E13052"/>
    <w:rsid w:val="00E156FE"/>
    <w:rsid w:val="00E232B1"/>
    <w:rsid w:val="00E24025"/>
    <w:rsid w:val="00E26FA2"/>
    <w:rsid w:val="00E277F4"/>
    <w:rsid w:val="00E3518A"/>
    <w:rsid w:val="00E36300"/>
    <w:rsid w:val="00E36779"/>
    <w:rsid w:val="00E46A78"/>
    <w:rsid w:val="00E502DC"/>
    <w:rsid w:val="00E5083D"/>
    <w:rsid w:val="00E52565"/>
    <w:rsid w:val="00E5285E"/>
    <w:rsid w:val="00E54A76"/>
    <w:rsid w:val="00E61222"/>
    <w:rsid w:val="00E70F50"/>
    <w:rsid w:val="00E74739"/>
    <w:rsid w:val="00E754A0"/>
    <w:rsid w:val="00E80D9F"/>
    <w:rsid w:val="00E814EB"/>
    <w:rsid w:val="00E82ABD"/>
    <w:rsid w:val="00E83828"/>
    <w:rsid w:val="00E865FB"/>
    <w:rsid w:val="00E95216"/>
    <w:rsid w:val="00EA5E49"/>
    <w:rsid w:val="00EA661D"/>
    <w:rsid w:val="00EA6F7D"/>
    <w:rsid w:val="00EA732B"/>
    <w:rsid w:val="00EB7124"/>
    <w:rsid w:val="00EB750A"/>
    <w:rsid w:val="00ED1BF9"/>
    <w:rsid w:val="00ED364C"/>
    <w:rsid w:val="00ED7EC4"/>
    <w:rsid w:val="00EE24C2"/>
    <w:rsid w:val="00EE33CE"/>
    <w:rsid w:val="00EE699C"/>
    <w:rsid w:val="00EE6AA9"/>
    <w:rsid w:val="00EF1260"/>
    <w:rsid w:val="00F01736"/>
    <w:rsid w:val="00F1140F"/>
    <w:rsid w:val="00F11BC7"/>
    <w:rsid w:val="00F12637"/>
    <w:rsid w:val="00F14657"/>
    <w:rsid w:val="00F14759"/>
    <w:rsid w:val="00F1737A"/>
    <w:rsid w:val="00F1786D"/>
    <w:rsid w:val="00F218C4"/>
    <w:rsid w:val="00F22C31"/>
    <w:rsid w:val="00F238B1"/>
    <w:rsid w:val="00F33407"/>
    <w:rsid w:val="00F3654B"/>
    <w:rsid w:val="00F40CEA"/>
    <w:rsid w:val="00F42C0C"/>
    <w:rsid w:val="00F43139"/>
    <w:rsid w:val="00F46F72"/>
    <w:rsid w:val="00F47023"/>
    <w:rsid w:val="00F50674"/>
    <w:rsid w:val="00F52432"/>
    <w:rsid w:val="00F54CD5"/>
    <w:rsid w:val="00F64D96"/>
    <w:rsid w:val="00F6551B"/>
    <w:rsid w:val="00F67F91"/>
    <w:rsid w:val="00F7326B"/>
    <w:rsid w:val="00F74586"/>
    <w:rsid w:val="00F77148"/>
    <w:rsid w:val="00F8494A"/>
    <w:rsid w:val="00F87550"/>
    <w:rsid w:val="00F957E3"/>
    <w:rsid w:val="00F9723C"/>
    <w:rsid w:val="00FA493A"/>
    <w:rsid w:val="00FA4DB5"/>
    <w:rsid w:val="00FA729E"/>
    <w:rsid w:val="00FB205B"/>
    <w:rsid w:val="00FB601B"/>
    <w:rsid w:val="00FB63F8"/>
    <w:rsid w:val="00FC7449"/>
    <w:rsid w:val="00FD35A7"/>
    <w:rsid w:val="00FD5626"/>
    <w:rsid w:val="00FD61A1"/>
    <w:rsid w:val="00FE4E3E"/>
    <w:rsid w:val="00FE7DB9"/>
    <w:rsid w:val="00FE7E88"/>
    <w:rsid w:val="00FF5191"/>
    <w:rsid w:val="00FF62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9F"/>
    <w:rPr>
      <w:rFonts w:ascii="Times New Roman" w:hAnsi="Times New Roman"/>
      <w:sz w:val="20"/>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B9135E"/>
    <w:pPr>
      <w:keepNext/>
      <w:keepLines/>
      <w:spacing w:before="240"/>
      <w:outlineLvl w:val="0"/>
    </w:pPr>
    <w:rPr>
      <w:rFonts w:ascii="Arial" w:eastAsia="MS Mincho" w:hAnsi="Arial" w:cs="Times New Roman"/>
      <w:sz w:val="36"/>
      <w:szCs w:val="20"/>
      <w:lang w:val="en-GB" w:eastAsia="en-US"/>
    </w:rPr>
  </w:style>
  <w:style w:type="paragraph" w:styleId="Heading2">
    <w:name w:val="heading 2"/>
    <w:aliases w:val="Head2A,2,H2,h2"/>
    <w:basedOn w:val="Normal"/>
    <w:next w:val="Normal"/>
    <w:link w:val="Heading2Char"/>
    <w:unhideWhenUsed/>
    <w:qFormat/>
    <w:rsid w:val="007C5934"/>
    <w:pPr>
      <w:keepNext/>
      <w:keepLines/>
      <w:spacing w:before="120" w:after="120"/>
      <w:outlineLvl w:val="1"/>
    </w:pPr>
    <w:rPr>
      <w:rFonts w:asciiTheme="majorHAnsi" w:eastAsiaTheme="majorEastAsia" w:hAnsiTheme="majorHAnsi" w:cstheme="majorBidi"/>
      <w:b/>
      <w:bCs/>
      <w:sz w:val="24"/>
      <w:szCs w:val="26"/>
    </w:rPr>
  </w:style>
  <w:style w:type="paragraph" w:styleId="Heading8">
    <w:name w:val="heading 8"/>
    <w:basedOn w:val="Heading1"/>
    <w:next w:val="Normal"/>
    <w:link w:val="Heading8Char"/>
    <w:uiPriority w:val="9"/>
    <w:qFormat/>
    <w:rsid w:val="00B9135E"/>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B9135E"/>
    <w:rPr>
      <w:rFonts w:ascii="Arial" w:eastAsia="MS Mincho" w:hAnsi="Arial" w:cs="Times New Roman"/>
      <w:sz w:val="36"/>
      <w:szCs w:val="20"/>
      <w:lang w:val="en-GB" w:eastAsia="en-US"/>
    </w:rPr>
  </w:style>
  <w:style w:type="character" w:customStyle="1" w:styleId="Heading8Char">
    <w:name w:val="Heading 8 Char"/>
    <w:basedOn w:val="DefaultParagraphFont"/>
    <w:link w:val="Heading8"/>
    <w:uiPriority w:val="9"/>
    <w:rsid w:val="00B9135E"/>
    <w:rPr>
      <w:rFonts w:ascii="Arial" w:eastAsia="MS Mincho"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B9135E"/>
    <w:pPr>
      <w:widowControl w:val="0"/>
      <w:spacing w:after="0"/>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9135E"/>
    <w:rPr>
      <w:rFonts w:ascii="Arial" w:eastAsia="MS Mincho" w:hAnsi="Arial" w:cs="Times New Roman"/>
      <w:b/>
      <w:noProof/>
      <w:sz w:val="18"/>
      <w:szCs w:val="20"/>
      <w:lang w:val="en-GB" w:eastAsia="en-US"/>
    </w:rPr>
  </w:style>
  <w:style w:type="paragraph" w:styleId="Footer">
    <w:name w:val="footer"/>
    <w:basedOn w:val="Header"/>
    <w:link w:val="FooterChar"/>
    <w:rsid w:val="00B9135E"/>
    <w:pPr>
      <w:jc w:val="center"/>
    </w:pPr>
    <w:rPr>
      <w:i/>
    </w:rPr>
  </w:style>
  <w:style w:type="character" w:customStyle="1" w:styleId="FooterChar">
    <w:name w:val="Footer Char"/>
    <w:basedOn w:val="DefaultParagraphFont"/>
    <w:link w:val="Footer"/>
    <w:rsid w:val="00B9135E"/>
    <w:rPr>
      <w:rFonts w:ascii="Arial" w:eastAsia="MS Mincho" w:hAnsi="Arial" w:cs="Times New Roman"/>
      <w:b/>
      <w:i/>
      <w:noProof/>
      <w:sz w:val="18"/>
      <w:szCs w:val="20"/>
      <w:lang w:val="en-GB" w:eastAsia="en-US"/>
    </w:rPr>
  </w:style>
  <w:style w:type="paragraph" w:styleId="Title">
    <w:name w:val="Title"/>
    <w:basedOn w:val="Normal"/>
    <w:link w:val="TitleChar"/>
    <w:qFormat/>
    <w:rsid w:val="00B9135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B9135E"/>
    <w:rPr>
      <w:rFonts w:ascii="Arial" w:eastAsia="MS Mincho" w:hAnsi="Arial" w:cs="Times New Roman"/>
      <w:b/>
      <w:sz w:val="24"/>
      <w:szCs w:val="20"/>
      <w:lang w:val="de-DE" w:eastAsia="ja-JP"/>
    </w:rPr>
  </w:style>
  <w:style w:type="character" w:styleId="PageNumber">
    <w:name w:val="page number"/>
    <w:basedOn w:val="DefaultParagraphFont"/>
    <w:rsid w:val="00B9135E"/>
  </w:style>
  <w:style w:type="paragraph" w:styleId="ListParagraph">
    <w:name w:val="List Paragraph"/>
    <w:aliases w:val="- Bullets,목록 단락,リスト段落"/>
    <w:basedOn w:val="Normal"/>
    <w:link w:val="ListParagraphChar"/>
    <w:uiPriority w:val="34"/>
    <w:qFormat/>
    <w:rsid w:val="00B9135E"/>
    <w:pPr>
      <w:adjustRightInd w:val="0"/>
      <w:spacing w:after="0"/>
      <w:ind w:left="720"/>
      <w:contextualSpacing/>
    </w:pPr>
    <w:rPr>
      <w:rFonts w:eastAsia="Times New Roman" w:cs="Times New Roman"/>
      <w:szCs w:val="24"/>
      <w:lang w:eastAsia="ja-JP"/>
    </w:rPr>
  </w:style>
  <w:style w:type="character" w:customStyle="1" w:styleId="ListParagraphChar">
    <w:name w:val="List Paragraph Char"/>
    <w:aliases w:val="- Bullets Char,목록 단락 Char,リスト段落 Char"/>
    <w:link w:val="ListParagraph"/>
    <w:uiPriority w:val="34"/>
    <w:qFormat/>
    <w:rsid w:val="00B9135E"/>
    <w:rPr>
      <w:rFonts w:ascii="Times New Roman" w:eastAsia="Times New Roman" w:hAnsi="Times New Roman" w:cs="Times New Roman"/>
      <w:sz w:val="20"/>
      <w:szCs w:val="24"/>
      <w:lang w:eastAsia="ja-JP"/>
    </w:rPr>
  </w:style>
  <w:style w:type="paragraph" w:customStyle="1" w:styleId="maintext">
    <w:name w:val="main text"/>
    <w:basedOn w:val="Normal"/>
    <w:link w:val="maintextChar"/>
    <w:qFormat/>
    <w:rsid w:val="002D68FE"/>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DefaultParagraphFont"/>
    <w:link w:val="maintext"/>
    <w:qFormat/>
    <w:rsid w:val="002D68FE"/>
    <w:rPr>
      <w:rFonts w:ascii="Times New Roman" w:eastAsia="Malgun Gothic" w:hAnsi="Times New Roman" w:cs="Batang"/>
      <w:sz w:val="20"/>
      <w:szCs w:val="20"/>
      <w:lang w:val="en-GB" w:eastAsia="ko-KR"/>
    </w:rPr>
  </w:style>
  <w:style w:type="character" w:styleId="Hyperlink">
    <w:name w:val="Hyperlink"/>
    <w:uiPriority w:val="99"/>
    <w:rsid w:val="003E1969"/>
    <w:rPr>
      <w:color w:val="0000FF"/>
      <w:u w:val="single"/>
    </w:rPr>
  </w:style>
  <w:style w:type="character" w:customStyle="1" w:styleId="Heading2Char">
    <w:name w:val="Heading 2 Char"/>
    <w:aliases w:val="Head2A Char,2 Char,H2 Char,h2 Char"/>
    <w:basedOn w:val="DefaultParagraphFont"/>
    <w:link w:val="Heading2"/>
    <w:rsid w:val="007C5934"/>
    <w:rPr>
      <w:rFonts w:asciiTheme="majorHAnsi" w:eastAsiaTheme="majorEastAsia" w:hAnsiTheme="majorHAnsi" w:cstheme="majorBidi"/>
      <w:b/>
      <w:bCs/>
      <w:sz w:val="24"/>
      <w:szCs w:val="26"/>
    </w:rPr>
  </w:style>
  <w:style w:type="paragraph" w:styleId="Caption">
    <w:name w:val="caption"/>
    <w:basedOn w:val="Normal"/>
    <w:next w:val="Normal"/>
    <w:unhideWhenUsed/>
    <w:qFormat/>
    <w:rsid w:val="00600406"/>
    <w:pPr>
      <w:jc w:val="center"/>
    </w:pPr>
    <w:rPr>
      <w:rFonts w:eastAsia="MS Mincho" w:cs="Times New Roman"/>
      <w:b/>
      <w:bCs/>
      <w:noProof/>
      <w:szCs w:val="20"/>
      <w:lang w:val="en-GB" w:eastAsia="ja-JP"/>
    </w:rPr>
  </w:style>
  <w:style w:type="paragraph" w:styleId="BalloonText">
    <w:name w:val="Balloon Text"/>
    <w:basedOn w:val="Normal"/>
    <w:link w:val="BalloonTextChar"/>
    <w:uiPriority w:val="99"/>
    <w:semiHidden/>
    <w:unhideWhenUsed/>
    <w:rsid w:val="0060040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406"/>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6C1C"/>
    <w:pPr>
      <w:spacing w:after="120"/>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6C1C"/>
    <w:rPr>
      <w:rFonts w:ascii="Times New Roman" w:eastAsia="MS Mincho" w:hAnsi="Times New Roman" w:cs="Times New Roman"/>
      <w:sz w:val="20"/>
      <w:szCs w:val="24"/>
    </w:rPr>
  </w:style>
  <w:style w:type="paragraph" w:customStyle="1" w:styleId="B1">
    <w:name w:val="B1"/>
    <w:basedOn w:val="Normal"/>
    <w:link w:val="B1Char"/>
    <w:qFormat/>
    <w:rsid w:val="00BD6C1C"/>
    <w:pPr>
      <w:ind w:left="568" w:hanging="284"/>
    </w:pPr>
    <w:rPr>
      <w:rFonts w:eastAsia="MS Mincho" w:cs="Times New Roman"/>
      <w:szCs w:val="20"/>
      <w:lang w:val="en-GB"/>
    </w:rPr>
  </w:style>
  <w:style w:type="character" w:customStyle="1" w:styleId="B1Char">
    <w:name w:val="B1 Char"/>
    <w:link w:val="B1"/>
    <w:rsid w:val="00BD6C1C"/>
    <w:rPr>
      <w:rFonts w:ascii="Times New Roman" w:eastAsia="MS Mincho" w:hAnsi="Times New Roman" w:cs="Times New Roman"/>
      <w:sz w:val="20"/>
      <w:szCs w:val="20"/>
      <w:lang w:val="en-GB"/>
    </w:rPr>
  </w:style>
  <w:style w:type="character" w:styleId="CommentReference">
    <w:name w:val="annotation reference"/>
    <w:rsid w:val="002C63DA"/>
    <w:rPr>
      <w:sz w:val="16"/>
      <w:szCs w:val="16"/>
    </w:rPr>
  </w:style>
  <w:style w:type="paragraph" w:styleId="CommentText">
    <w:name w:val="annotation text"/>
    <w:basedOn w:val="Normal"/>
    <w:link w:val="CommentTextChar"/>
    <w:rsid w:val="002C63DA"/>
    <w:rPr>
      <w:rFonts w:eastAsia="Malgun Gothic" w:cs="Times New Roman"/>
      <w:szCs w:val="20"/>
      <w:lang w:val="en-GB" w:eastAsia="en-US"/>
    </w:rPr>
  </w:style>
  <w:style w:type="character" w:customStyle="1" w:styleId="CommentTextChar">
    <w:name w:val="Comment Text Char"/>
    <w:basedOn w:val="DefaultParagraphFont"/>
    <w:link w:val="CommentText"/>
    <w:rsid w:val="002C63DA"/>
    <w:rPr>
      <w:rFonts w:ascii="Times New Roman" w:eastAsia="Malgun Gothic" w:hAnsi="Times New Roman" w:cs="Times New Roman"/>
      <w:sz w:val="20"/>
      <w:szCs w:val="20"/>
      <w:lang w:val="en-GB" w:eastAsia="en-US"/>
    </w:rPr>
  </w:style>
  <w:style w:type="table" w:styleId="TableGrid">
    <w:name w:val="Table Grid"/>
    <w:basedOn w:val="TableNormal"/>
    <w:rsid w:val="000667E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E26FA2"/>
    <w:pPr>
      <w:keepNext/>
      <w:keepLines/>
      <w:spacing w:after="0"/>
    </w:pPr>
    <w:rPr>
      <w:rFonts w:ascii="Arial" w:eastAsia="MS Mincho" w:hAnsi="Arial" w:cs="Times New Roman"/>
      <w:sz w:val="18"/>
      <w:szCs w:val="20"/>
      <w:lang w:val="en-GB" w:eastAsia="ja-JP"/>
    </w:rPr>
  </w:style>
  <w:style w:type="character" w:customStyle="1" w:styleId="TALCar">
    <w:name w:val="TAL Car"/>
    <w:link w:val="TAL"/>
    <w:rsid w:val="00E26FA2"/>
    <w:rPr>
      <w:rFonts w:ascii="Arial" w:eastAsia="MS Mincho" w:hAnsi="Arial" w:cs="Times New Roman"/>
      <w:sz w:val="18"/>
      <w:szCs w:val="20"/>
      <w:lang w:val="en-GB" w:eastAsia="ja-JP"/>
    </w:rPr>
  </w:style>
  <w:style w:type="character" w:customStyle="1" w:styleId="TALChar">
    <w:name w:val="TAL Char"/>
    <w:locked/>
    <w:rsid w:val="0039012A"/>
    <w:rPr>
      <w:rFonts w:ascii="Arial" w:hAnsi="Arial"/>
      <w:sz w:val="18"/>
      <w:lang w:val="en-GB" w:eastAsia="en-US" w:bidi="ar-SA"/>
    </w:rPr>
  </w:style>
  <w:style w:type="character" w:customStyle="1" w:styleId="B1Zchn">
    <w:name w:val="B1 Zchn"/>
    <w:rsid w:val="00D63FDA"/>
    <w:rPr>
      <w:rFonts w:ascii="CG Times (WN)" w:eastAsia="SimSun" w:hAnsi="CG Times (WN)"/>
      <w:lang w:val="en-US" w:eastAsia="en-US" w:bidi="ar-SA"/>
    </w:rPr>
  </w:style>
  <w:style w:type="paragraph" w:customStyle="1" w:styleId="TAH">
    <w:name w:val="TAH"/>
    <w:basedOn w:val="Normal"/>
    <w:link w:val="TAHCar"/>
    <w:rsid w:val="00D63FDA"/>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rsid w:val="00D63FDA"/>
    <w:rPr>
      <w:rFonts w:ascii="Arial" w:eastAsia="Times New Roman" w:hAnsi="Arial" w:cs="Times New Roman"/>
      <w:b/>
      <w:sz w:val="18"/>
      <w:szCs w:val="20"/>
      <w:lang w:val="en-GB" w:eastAsia="ja-JP"/>
    </w:rPr>
  </w:style>
  <w:style w:type="paragraph" w:styleId="CommentSubject">
    <w:name w:val="annotation subject"/>
    <w:basedOn w:val="CommentText"/>
    <w:next w:val="CommentText"/>
    <w:link w:val="CommentSubjectChar"/>
    <w:uiPriority w:val="99"/>
    <w:semiHidden/>
    <w:unhideWhenUsed/>
    <w:rsid w:val="002E260A"/>
    <w:rPr>
      <w:rFonts w:eastAsiaTheme="minorEastAsia" w:cstheme="minorBidi"/>
      <w:b/>
      <w:bCs/>
      <w:lang w:val="en-US" w:eastAsia="zh-CN"/>
    </w:rPr>
  </w:style>
  <w:style w:type="character" w:customStyle="1" w:styleId="CommentSubjectChar">
    <w:name w:val="Comment Subject Char"/>
    <w:basedOn w:val="CommentTextChar"/>
    <w:link w:val="CommentSubject"/>
    <w:uiPriority w:val="99"/>
    <w:semiHidden/>
    <w:rsid w:val="002E260A"/>
    <w:rPr>
      <w:b/>
      <w:bCs/>
    </w:rPr>
  </w:style>
</w:styles>
</file>

<file path=word/webSettings.xml><?xml version="1.0" encoding="utf-8"?>
<w:webSettings xmlns:r="http://schemas.openxmlformats.org/officeDocument/2006/relationships" xmlns:w="http://schemas.openxmlformats.org/wordprocessingml/2006/main">
  <w:divs>
    <w:div w:id="4352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03C7FE-4980-4B41-9092-9B65CA09C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1525</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22</cp:revision>
  <dcterms:created xsi:type="dcterms:W3CDTF">2017-12-29T15:31:00Z</dcterms:created>
  <dcterms:modified xsi:type="dcterms:W3CDTF">2018-01-12T16:54:00Z</dcterms:modified>
</cp:coreProperties>
</file>